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11208" w:rsidP="00221CD6" w:rsidRDefault="00311208" w14:paraId="644729F5" w14:textId="77777777">
      <w:pPr>
        <w:tabs>
          <w:tab w:val="num" w:pos="360"/>
        </w:tabs>
        <w:suppressAutoHyphens/>
        <w:spacing w:after="0" w:line="240" w:lineRule="auto"/>
        <w:ind w:left="360" w:hanging="360"/>
        <w:jc w:val="center"/>
        <w:rPr>
          <w:rFonts w:ascii="Arial" w:hAnsi="Arial" w:cs="Arial"/>
          <w:b/>
          <w:bCs/>
          <w:sz w:val="24"/>
          <w:szCs w:val="24"/>
        </w:rPr>
      </w:pPr>
    </w:p>
    <w:p w:rsidRPr="00221CD6" w:rsidR="00221CD6" w:rsidP="00221CD6" w:rsidRDefault="00221CD6" w14:paraId="3B27D2A0" w14:textId="67633723">
      <w:pPr>
        <w:tabs>
          <w:tab w:val="num" w:pos="360"/>
        </w:tabs>
        <w:suppressAutoHyphens/>
        <w:spacing w:after="0" w:line="240" w:lineRule="auto"/>
        <w:ind w:left="360" w:hanging="360"/>
        <w:jc w:val="center"/>
        <w:rPr>
          <w:rFonts w:ascii="Arial" w:hAnsi="Arial" w:cs="Arial"/>
          <w:b/>
          <w:bCs/>
          <w:sz w:val="24"/>
          <w:szCs w:val="24"/>
        </w:rPr>
      </w:pPr>
      <w:r w:rsidRPr="00221CD6">
        <w:rPr>
          <w:rFonts w:ascii="Arial" w:hAnsi="Arial" w:cs="Arial"/>
          <w:b/>
          <w:bCs/>
          <w:sz w:val="24"/>
          <w:szCs w:val="24"/>
        </w:rPr>
        <w:t>FICHA DE VALORACIÓN DOCUMENTAL</w:t>
      </w:r>
    </w:p>
    <w:p w:rsidR="00221CD6" w:rsidP="00221CD6" w:rsidRDefault="00221CD6" w14:paraId="74F04160" w14:textId="724FD240">
      <w:pPr>
        <w:suppressAutoHyphens/>
        <w:spacing w:after="0" w:line="240" w:lineRule="auto"/>
        <w:jc w:val="both"/>
        <w:rPr>
          <w:rFonts w:ascii="Arial" w:hAnsi="Arial" w:cs="Arial"/>
          <w:b/>
          <w:bCs/>
          <w:sz w:val="24"/>
          <w:szCs w:val="24"/>
        </w:rPr>
      </w:pPr>
    </w:p>
    <w:p w:rsidRPr="00221CD6" w:rsidR="00221CD6" w:rsidP="00221CD6" w:rsidRDefault="00221CD6" w14:paraId="7B41DE87" w14:textId="77777777">
      <w:pPr>
        <w:suppressAutoHyphens/>
        <w:spacing w:after="0" w:line="240" w:lineRule="auto"/>
        <w:jc w:val="both"/>
        <w:rPr>
          <w:rFonts w:ascii="Arial" w:hAnsi="Arial" w:cs="Arial"/>
          <w:b/>
          <w:bCs/>
          <w:sz w:val="24"/>
          <w:szCs w:val="24"/>
        </w:rPr>
      </w:pPr>
    </w:p>
    <w:p w:rsidRPr="00C34F7D" w:rsidR="007E164F" w:rsidP="00C34F7D" w:rsidRDefault="007E164F" w14:paraId="719C1477" w14:textId="429171EF">
      <w:pPr>
        <w:pStyle w:val="Prrafodelista"/>
        <w:numPr>
          <w:ilvl w:val="0"/>
          <w:numId w:val="21"/>
        </w:numPr>
        <w:suppressAutoHyphens/>
        <w:spacing w:after="0" w:line="240" w:lineRule="auto"/>
        <w:jc w:val="both"/>
        <w:rPr>
          <w:rFonts w:ascii="Arial" w:hAnsi="Arial" w:cs="Arial"/>
          <w:b/>
          <w:bCs/>
          <w:sz w:val="24"/>
          <w:szCs w:val="24"/>
        </w:rPr>
      </w:pPr>
      <w:r w:rsidRPr="00C34F7D">
        <w:rPr>
          <w:rFonts w:ascii="Arial" w:hAnsi="Arial" w:cs="Arial"/>
          <w:b/>
          <w:bCs/>
          <w:sz w:val="24"/>
          <w:szCs w:val="24"/>
        </w:rPr>
        <w:t>IDENTIFICACIÓN</w:t>
      </w:r>
    </w:p>
    <w:p w:rsidRPr="00221CD6" w:rsidR="007E164F" w:rsidP="007E164F" w:rsidRDefault="007E164F" w14:paraId="0BCA0B33" w14:textId="77777777">
      <w:pPr>
        <w:spacing w:after="0" w:line="240" w:lineRule="auto"/>
        <w:ind w:left="360"/>
        <w:jc w:val="both"/>
        <w:rPr>
          <w:rFonts w:ascii="Arial" w:hAnsi="Arial" w:cs="Arial"/>
          <w:b/>
          <w:bCs/>
          <w:sz w:val="24"/>
          <w:szCs w:val="24"/>
        </w:rPr>
      </w:pPr>
    </w:p>
    <w:tbl>
      <w:tblPr>
        <w:tblW w:w="9337" w:type="dxa"/>
        <w:tblInd w:w="-15" w:type="dxa"/>
        <w:tblLayout w:type="fixed"/>
        <w:tblLook w:val="0000" w:firstRow="0" w:lastRow="0" w:firstColumn="0" w:lastColumn="0" w:noHBand="0" w:noVBand="0"/>
      </w:tblPr>
      <w:tblGrid>
        <w:gridCol w:w="3188"/>
        <w:gridCol w:w="3630"/>
        <w:gridCol w:w="2519"/>
      </w:tblGrid>
      <w:tr w:rsidR="007E164F" w:rsidTr="00EB7BB1" w14:paraId="1B1E5623"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611C61A4"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1.1 Oficina responsable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335B48" w14:paraId="18DAC0AC" w14:textId="39432C53">
            <w:pPr>
              <w:spacing w:after="0" w:line="240" w:lineRule="auto"/>
              <w:jc w:val="both"/>
              <w:rPr>
                <w:rFonts w:ascii="Arial" w:hAnsi="Arial" w:cs="Arial"/>
                <w:bCs/>
                <w:sz w:val="20"/>
                <w:szCs w:val="20"/>
              </w:rPr>
            </w:pPr>
            <w:r w:rsidRPr="00335B48">
              <w:rPr>
                <w:rFonts w:ascii="Arial" w:hAnsi="Arial" w:cs="Arial"/>
                <w:bCs/>
                <w:sz w:val="20"/>
                <w:szCs w:val="20"/>
              </w:rPr>
              <w:t>OFICINA ASESORA JURÍDICA</w:t>
            </w:r>
          </w:p>
        </w:tc>
      </w:tr>
      <w:tr w:rsidR="0060531D" w:rsidTr="00EB7BB1" w14:paraId="20E459B9" w14:textId="77777777">
        <w:tc>
          <w:tcPr>
            <w:tcW w:w="3188" w:type="dxa"/>
            <w:tcBorders>
              <w:top w:val="single" w:color="000000" w:sz="4" w:space="0"/>
              <w:left w:val="single" w:color="000000" w:sz="4" w:space="0"/>
              <w:bottom w:val="single" w:color="000000" w:sz="4" w:space="0"/>
            </w:tcBorders>
            <w:shd w:val="clear" w:color="auto" w:fill="auto"/>
          </w:tcPr>
          <w:p w:rsidRPr="007548AA" w:rsidR="0060531D" w:rsidP="0060531D" w:rsidRDefault="00081A09" w14:paraId="75DB3369" w14:textId="7686FCC5">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w:t>
            </w:r>
            <w:r>
              <w:rPr>
                <w:rFonts w:ascii="Arial" w:hAnsi="Arial" w:eastAsia="Times New Roman" w:cs="Arial"/>
                <w:b/>
                <w:bCs/>
                <w:sz w:val="20"/>
                <w:szCs w:val="20"/>
              </w:rPr>
              <w:t>2</w:t>
            </w:r>
            <w:r w:rsidRPr="007548AA">
              <w:rPr>
                <w:rFonts w:ascii="Arial" w:hAnsi="Arial" w:eastAsia="Times New Roman" w:cs="Arial"/>
                <w:b/>
                <w:bCs/>
                <w:sz w:val="20"/>
                <w:szCs w:val="20"/>
              </w:rPr>
              <w:t xml:space="preserve"> </w:t>
            </w:r>
            <w:r>
              <w:rPr>
                <w:rFonts w:ascii="Arial" w:hAnsi="Arial" w:eastAsia="Times New Roman" w:cs="Arial"/>
                <w:b/>
                <w:bCs/>
                <w:sz w:val="20"/>
                <w:szCs w:val="20"/>
              </w:rPr>
              <w:t>Nombre del proceso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335B48" w:rsidR="0060531D" w:rsidP="0060531D" w:rsidRDefault="00335B48" w14:paraId="755033E9" w14:textId="3C62582E">
            <w:pPr>
              <w:tabs>
                <w:tab w:val="left" w:pos="1845"/>
              </w:tabs>
              <w:snapToGrid w:val="0"/>
              <w:spacing w:after="0" w:line="240" w:lineRule="auto"/>
              <w:jc w:val="both"/>
              <w:rPr>
                <w:rFonts w:ascii="Arial" w:hAnsi="Arial" w:eastAsia="Times New Roman" w:cs="Arial"/>
                <w:bCs/>
                <w:sz w:val="20"/>
                <w:szCs w:val="20"/>
              </w:rPr>
            </w:pPr>
            <w:r w:rsidRPr="00335B48">
              <w:rPr>
                <w:rFonts w:ascii="Arial" w:hAnsi="Arial" w:cs="Arial"/>
                <w:sz w:val="20"/>
                <w:szCs w:val="20"/>
              </w:rPr>
              <w:t>Gestión Incorporación de Tecnología</w:t>
            </w:r>
          </w:p>
        </w:tc>
      </w:tr>
      <w:tr w:rsidR="007E164F" w:rsidTr="00EB7BB1" w14:paraId="3DB98570"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7352CD38"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1.3 Nombre del procedimiento</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DC6A13" w:rsidRDefault="00335B48" w14:paraId="4A97D454" w14:textId="7273527A">
            <w:pPr>
              <w:tabs>
                <w:tab w:val="center" w:pos="2788"/>
              </w:tabs>
              <w:snapToGrid w:val="0"/>
              <w:spacing w:after="0" w:line="240" w:lineRule="auto"/>
              <w:jc w:val="both"/>
              <w:rPr>
                <w:rFonts w:ascii="Arial" w:hAnsi="Arial" w:eastAsia="Times New Roman" w:cs="Arial"/>
                <w:bCs/>
                <w:sz w:val="20"/>
                <w:szCs w:val="20"/>
              </w:rPr>
            </w:pPr>
            <w:r w:rsidRPr="00335B48">
              <w:rPr>
                <w:rFonts w:ascii="Arial" w:hAnsi="Arial" w:eastAsia="Times New Roman" w:cs="Arial"/>
                <w:bCs/>
                <w:sz w:val="20"/>
                <w:szCs w:val="20"/>
              </w:rPr>
              <w:t>Desarrollo o Adquisición y Registro de Software (MP - GNTI - PO - 02 - PR - 04)</w:t>
            </w:r>
          </w:p>
        </w:tc>
      </w:tr>
      <w:tr w:rsidR="007E164F" w:rsidTr="00EB7BB1" w14:paraId="4AACBA1F"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1140FB3F"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1.4 Nombre de la serie</w:t>
            </w:r>
          </w:p>
        </w:tc>
        <w:tc>
          <w:tcPr>
            <w:tcW w:w="3630" w:type="dxa"/>
            <w:tcBorders>
              <w:top w:val="single" w:color="000000" w:sz="4" w:space="0"/>
              <w:left w:val="single" w:color="000000" w:sz="4" w:space="0"/>
              <w:bottom w:val="single" w:color="000000" w:sz="4" w:space="0"/>
            </w:tcBorders>
            <w:shd w:val="clear" w:color="auto" w:fill="auto"/>
          </w:tcPr>
          <w:p w:rsidRPr="007548AA" w:rsidR="007E164F" w:rsidP="00EB7BB1" w:rsidRDefault="00335B48" w14:paraId="04F36666" w14:textId="5975A1E3">
            <w:pPr>
              <w:spacing w:after="0" w:line="240" w:lineRule="auto"/>
              <w:jc w:val="both"/>
              <w:rPr>
                <w:rFonts w:ascii="Arial" w:hAnsi="Arial" w:eastAsia="Times New Roman" w:cs="Arial"/>
                <w:bCs/>
                <w:sz w:val="20"/>
                <w:szCs w:val="20"/>
              </w:rPr>
            </w:pPr>
            <w:r w:rsidRPr="00335B48">
              <w:rPr>
                <w:rFonts w:ascii="Arial" w:hAnsi="Arial" w:eastAsia="Times New Roman" w:cs="Arial"/>
                <w:bCs/>
                <w:sz w:val="20"/>
                <w:szCs w:val="20"/>
              </w:rPr>
              <w:t>CONCEPTOS</w:t>
            </w:r>
          </w:p>
        </w:tc>
        <w:tc>
          <w:tcPr>
            <w:tcW w:w="2519" w:type="dxa"/>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7E164F" w14:paraId="08AC079D" w14:textId="77777777">
            <w:pPr>
              <w:spacing w:after="0" w:line="240" w:lineRule="auto"/>
              <w:jc w:val="both"/>
              <w:rPr>
                <w:rFonts w:ascii="Arial" w:hAnsi="Arial" w:cs="Arial"/>
                <w:b/>
                <w:sz w:val="20"/>
                <w:szCs w:val="20"/>
              </w:rPr>
            </w:pPr>
            <w:r w:rsidRPr="007548AA">
              <w:rPr>
                <w:rFonts w:ascii="Arial" w:hAnsi="Arial" w:eastAsia="Times New Roman" w:cs="Arial"/>
                <w:b/>
                <w:sz w:val="20"/>
                <w:szCs w:val="20"/>
              </w:rPr>
              <w:t>Código:</w:t>
            </w:r>
            <w:r w:rsidRPr="007548AA">
              <w:rPr>
                <w:rFonts w:ascii="Arial" w:hAnsi="Arial" w:eastAsia="Times New Roman" w:cs="Arial"/>
                <w:b/>
                <w:bCs/>
                <w:sz w:val="20"/>
                <w:szCs w:val="20"/>
              </w:rPr>
              <w:t xml:space="preserve"> </w:t>
            </w:r>
          </w:p>
        </w:tc>
      </w:tr>
      <w:tr w:rsidR="007E164F" w:rsidTr="00EB7BB1" w14:paraId="3F84D057" w14:textId="77777777">
        <w:tc>
          <w:tcPr>
            <w:tcW w:w="3188" w:type="dxa"/>
            <w:tcBorders>
              <w:top w:val="single" w:color="000000" w:sz="4" w:space="0"/>
              <w:left w:val="single" w:color="000000" w:sz="4" w:space="0"/>
              <w:bottom w:val="single" w:color="000000" w:sz="4" w:space="0"/>
            </w:tcBorders>
            <w:shd w:val="clear" w:color="auto" w:fill="auto"/>
          </w:tcPr>
          <w:p w:rsidRPr="007548AA" w:rsidR="007E164F" w:rsidP="00EB7BB1" w:rsidRDefault="007E164F" w14:paraId="5F6D17EB" w14:textId="77777777">
            <w:pPr>
              <w:spacing w:after="0" w:line="240" w:lineRule="auto"/>
              <w:jc w:val="both"/>
              <w:rPr>
                <w:rFonts w:ascii="Arial" w:hAnsi="Arial" w:eastAsia="Times New Roman" w:cs="Arial"/>
                <w:bCs/>
                <w:sz w:val="20"/>
                <w:szCs w:val="20"/>
              </w:rPr>
            </w:pPr>
            <w:r w:rsidRPr="007548AA">
              <w:rPr>
                <w:rFonts w:ascii="Arial" w:hAnsi="Arial" w:eastAsia="Times New Roman" w:cs="Arial"/>
                <w:b/>
                <w:bCs/>
                <w:sz w:val="20"/>
                <w:szCs w:val="20"/>
              </w:rPr>
              <w:t>1.5 Nombres de la subserie</w:t>
            </w:r>
          </w:p>
        </w:tc>
        <w:tc>
          <w:tcPr>
            <w:tcW w:w="6149" w:type="dxa"/>
            <w:gridSpan w:val="2"/>
            <w:tcBorders>
              <w:top w:val="single" w:color="000000" w:sz="4" w:space="0"/>
              <w:left w:val="single" w:color="000000" w:sz="4" w:space="0"/>
              <w:bottom w:val="single" w:color="000000" w:sz="4" w:space="0"/>
              <w:right w:val="single" w:color="000000" w:sz="4" w:space="0"/>
            </w:tcBorders>
            <w:shd w:val="clear" w:color="auto" w:fill="auto"/>
          </w:tcPr>
          <w:p w:rsidRPr="007548AA" w:rsidR="007E164F" w:rsidP="00EB7BB1" w:rsidRDefault="00335B48" w14:paraId="773B7858" w14:textId="43C7C2B4">
            <w:pPr>
              <w:jc w:val="both"/>
              <w:rPr>
                <w:rFonts w:ascii="Arial" w:hAnsi="Arial" w:cs="Arial"/>
                <w:sz w:val="20"/>
                <w:szCs w:val="20"/>
              </w:rPr>
            </w:pPr>
            <w:r w:rsidRPr="00335B48">
              <w:rPr>
                <w:rFonts w:ascii="Arial" w:hAnsi="Arial" w:cs="Arial"/>
                <w:sz w:val="20"/>
                <w:szCs w:val="20"/>
              </w:rPr>
              <w:t>Conceptos Técnicos de Viabilidad de Desarrollo e Implementación de Soluciones Informáticas</w:t>
            </w:r>
          </w:p>
        </w:tc>
      </w:tr>
    </w:tbl>
    <w:p w:rsidR="007E164F" w:rsidP="007E164F" w:rsidRDefault="007E164F" w14:paraId="6539638F" w14:textId="77777777">
      <w:pPr>
        <w:spacing w:after="0" w:line="240" w:lineRule="auto"/>
        <w:jc w:val="both"/>
        <w:rPr>
          <w:rFonts w:ascii="Arial" w:hAnsi="Arial" w:cs="Arial"/>
          <w:b/>
          <w:bCs/>
          <w:sz w:val="24"/>
        </w:rPr>
      </w:pPr>
    </w:p>
    <w:p w:rsidRPr="00C34F7D" w:rsidR="007E164F" w:rsidP="00C34F7D" w:rsidRDefault="007E164F" w14:paraId="65AD4980" w14:textId="223D1756">
      <w:pPr>
        <w:pStyle w:val="Prrafodelista"/>
        <w:numPr>
          <w:ilvl w:val="0"/>
          <w:numId w:val="21"/>
        </w:numPr>
        <w:suppressAutoHyphens/>
        <w:spacing w:after="0" w:line="240" w:lineRule="auto"/>
        <w:jc w:val="both"/>
        <w:rPr>
          <w:rFonts w:ascii="Arial" w:hAnsi="Arial" w:cs="Arial"/>
          <w:b/>
          <w:bCs/>
          <w:sz w:val="24"/>
        </w:rPr>
      </w:pPr>
      <w:r w:rsidRPr="00C34F7D">
        <w:rPr>
          <w:rFonts w:ascii="Arial" w:hAnsi="Arial" w:cs="Arial"/>
          <w:b/>
          <w:bCs/>
          <w:sz w:val="24"/>
        </w:rPr>
        <w:t>CARACTERÍSTICAS DE LA SERIE</w:t>
      </w:r>
    </w:p>
    <w:p w:rsidRPr="00AE5F05" w:rsidR="007E164F" w:rsidP="007E164F" w:rsidRDefault="007E164F" w14:paraId="43E9AA90" w14:textId="77777777">
      <w:pPr>
        <w:spacing w:after="0" w:line="240" w:lineRule="auto"/>
        <w:ind w:left="360"/>
        <w:jc w:val="both"/>
        <w:rPr>
          <w:rFonts w:ascii="Arial" w:hAnsi="Arial" w:cs="Arial"/>
          <w:b/>
          <w:bCs/>
          <w:sz w:val="14"/>
        </w:rPr>
      </w:pPr>
    </w:p>
    <w:tbl>
      <w:tblPr>
        <w:tblW w:w="9337" w:type="dxa"/>
        <w:tblInd w:w="-15" w:type="dxa"/>
        <w:tblLayout w:type="fixed"/>
        <w:tblLook w:val="0000" w:firstRow="0" w:lastRow="0" w:firstColumn="0" w:lastColumn="0" w:noHBand="0" w:noVBand="0"/>
      </w:tblPr>
      <w:tblGrid>
        <w:gridCol w:w="3242"/>
        <w:gridCol w:w="6095"/>
      </w:tblGrid>
      <w:tr w:rsidR="007E164F" w:rsidTr="00EB7BB1" w14:paraId="5794922E"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480ED7" w:rsidRDefault="007E164F" w14:paraId="764121D6" w14:textId="77777777">
            <w:pPr>
              <w:rPr>
                <w:rFonts w:ascii="Arial" w:hAnsi="Arial" w:cs="Arial"/>
                <w:b/>
                <w:bCs/>
                <w:sz w:val="20"/>
                <w:szCs w:val="20"/>
              </w:rPr>
            </w:pPr>
            <w:r w:rsidRPr="00637CD4">
              <w:rPr>
                <w:rFonts w:ascii="Arial" w:hAnsi="Arial" w:cs="Arial"/>
                <w:b/>
                <w:bCs/>
                <w:sz w:val="20"/>
                <w:szCs w:val="20"/>
              </w:rPr>
              <w:t>2.1 Contenido de la serie</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335B48" w:rsidP="00AC523F" w:rsidRDefault="00335B48" w14:paraId="2214E224" w14:textId="77777777">
            <w:pPr>
              <w:snapToGrid w:val="0"/>
              <w:spacing w:after="0" w:line="240" w:lineRule="auto"/>
              <w:jc w:val="both"/>
              <w:rPr>
                <w:rFonts w:ascii="Arial" w:hAnsi="Arial" w:cs="Arial"/>
                <w:sz w:val="20"/>
                <w:szCs w:val="20"/>
              </w:rPr>
            </w:pPr>
            <w:r w:rsidRPr="00335B48">
              <w:rPr>
                <w:rFonts w:ascii="Arial" w:hAnsi="Arial" w:cs="Arial"/>
                <w:sz w:val="20"/>
                <w:szCs w:val="20"/>
              </w:rPr>
              <w:t>Documentos que contienen información de los conceptos emitidos por la dependencia para viabilizar el desarrollo e implementación de soluciones informáticas para la entidad, con el fin de garantizar la aplicación de estándares, buenas prácticas y principios, para el uso y manejo de la información estatal, siguiendo políticas y lineamientos del Sector de las Tecnologías de la Información y las Comunicaciones.</w:t>
            </w:r>
          </w:p>
          <w:p w:rsidR="00335B48" w:rsidP="00AC523F" w:rsidRDefault="00335B48" w14:paraId="703B8CF0" w14:textId="77777777">
            <w:pPr>
              <w:snapToGrid w:val="0"/>
              <w:spacing w:after="0" w:line="240" w:lineRule="auto"/>
              <w:jc w:val="both"/>
              <w:rPr>
                <w:rFonts w:ascii="Arial" w:hAnsi="Arial" w:cs="Arial"/>
                <w:sz w:val="20"/>
                <w:szCs w:val="20"/>
              </w:rPr>
            </w:pPr>
          </w:p>
          <w:p w:rsidR="00A021C2" w:rsidP="00AC523F" w:rsidRDefault="00A021C2" w14:paraId="11EA32F3" w14:textId="16345207">
            <w:pPr>
              <w:snapToGrid w:val="0"/>
              <w:spacing w:after="0" w:line="240" w:lineRule="auto"/>
              <w:jc w:val="both"/>
              <w:rPr>
                <w:rFonts w:ascii="Arial" w:hAnsi="Arial" w:cs="Arial"/>
                <w:sz w:val="20"/>
                <w:szCs w:val="20"/>
              </w:rPr>
            </w:pPr>
            <w:r>
              <w:rPr>
                <w:rFonts w:ascii="Arial" w:hAnsi="Arial" w:cs="Arial"/>
                <w:sz w:val="20"/>
                <w:szCs w:val="20"/>
              </w:rPr>
              <w:t xml:space="preserve">En la subserie se identifican las siguientes tipologías documentales: </w:t>
            </w:r>
          </w:p>
          <w:p w:rsidR="00A021C2" w:rsidP="00AC523F" w:rsidRDefault="00A021C2" w14:paraId="54DB6FB3" w14:textId="77777777">
            <w:pPr>
              <w:snapToGrid w:val="0"/>
              <w:spacing w:after="0" w:line="240" w:lineRule="auto"/>
              <w:jc w:val="both"/>
              <w:rPr>
                <w:rFonts w:ascii="Arial" w:hAnsi="Arial" w:cs="Arial"/>
                <w:sz w:val="20"/>
                <w:szCs w:val="20"/>
              </w:rPr>
            </w:pPr>
          </w:p>
          <w:p w:rsidRPr="00335B48" w:rsidR="00335B48" w:rsidP="00335B48" w:rsidRDefault="00335B48" w14:paraId="73328277" w14:textId="77777777">
            <w:pPr>
              <w:pStyle w:val="Prrafodelista"/>
              <w:numPr>
                <w:ilvl w:val="0"/>
                <w:numId w:val="19"/>
              </w:numPr>
              <w:snapToGrid w:val="0"/>
              <w:spacing w:after="0" w:line="240" w:lineRule="auto"/>
              <w:jc w:val="both"/>
              <w:rPr>
                <w:rFonts w:ascii="Arial" w:hAnsi="Arial" w:cs="Arial"/>
                <w:bCs/>
                <w:sz w:val="20"/>
                <w:szCs w:val="20"/>
              </w:rPr>
            </w:pPr>
            <w:r w:rsidRPr="00335B48">
              <w:rPr>
                <w:rFonts w:ascii="Arial" w:hAnsi="Arial" w:cs="Arial"/>
                <w:bCs/>
                <w:sz w:val="20"/>
                <w:szCs w:val="20"/>
              </w:rPr>
              <w:t xml:space="preserve">Comunicación oficial </w:t>
            </w:r>
          </w:p>
          <w:p w:rsidRPr="00335B48" w:rsidR="00335B48" w:rsidP="00335B48" w:rsidRDefault="00335B48" w14:paraId="73C3FB59" w14:textId="77777777">
            <w:pPr>
              <w:pStyle w:val="Prrafodelista"/>
              <w:numPr>
                <w:ilvl w:val="0"/>
                <w:numId w:val="19"/>
              </w:numPr>
              <w:snapToGrid w:val="0"/>
              <w:spacing w:after="0" w:line="240" w:lineRule="auto"/>
              <w:jc w:val="both"/>
              <w:rPr>
                <w:rFonts w:ascii="Arial" w:hAnsi="Arial" w:cs="Arial"/>
                <w:bCs/>
                <w:sz w:val="20"/>
                <w:szCs w:val="20"/>
              </w:rPr>
            </w:pPr>
            <w:r w:rsidRPr="00335B48">
              <w:rPr>
                <w:rFonts w:ascii="Arial" w:hAnsi="Arial" w:cs="Arial"/>
                <w:bCs/>
                <w:sz w:val="20"/>
                <w:szCs w:val="20"/>
              </w:rPr>
              <w:t xml:space="preserve">Acta </w:t>
            </w:r>
          </w:p>
          <w:p w:rsidRPr="00335B48" w:rsidR="00335B48" w:rsidP="00335B48" w:rsidRDefault="00335B48" w14:paraId="408E89BB" w14:textId="77777777">
            <w:pPr>
              <w:pStyle w:val="Prrafodelista"/>
              <w:numPr>
                <w:ilvl w:val="0"/>
                <w:numId w:val="19"/>
              </w:numPr>
              <w:snapToGrid w:val="0"/>
              <w:spacing w:after="0" w:line="240" w:lineRule="auto"/>
              <w:jc w:val="both"/>
              <w:rPr>
                <w:rFonts w:ascii="Arial" w:hAnsi="Arial" w:cs="Arial"/>
                <w:bCs/>
                <w:sz w:val="20"/>
                <w:szCs w:val="20"/>
              </w:rPr>
            </w:pPr>
            <w:r w:rsidRPr="00335B48">
              <w:rPr>
                <w:rFonts w:ascii="Arial" w:hAnsi="Arial" w:cs="Arial"/>
                <w:bCs/>
                <w:sz w:val="20"/>
                <w:szCs w:val="20"/>
              </w:rPr>
              <w:t>Informe</w:t>
            </w:r>
          </w:p>
          <w:p w:rsidR="00335B48" w:rsidP="00335B48" w:rsidRDefault="00335B48" w14:paraId="142BD486" w14:textId="77777777">
            <w:pPr>
              <w:numPr>
                <w:ilvl w:val="0"/>
                <w:numId w:val="19"/>
              </w:numPr>
              <w:snapToGrid w:val="0"/>
              <w:spacing w:after="0" w:line="240" w:lineRule="auto"/>
              <w:jc w:val="both"/>
              <w:rPr>
                <w:rFonts w:ascii="Arial" w:hAnsi="Arial" w:cs="Arial"/>
                <w:bCs/>
                <w:sz w:val="20"/>
                <w:szCs w:val="20"/>
              </w:rPr>
            </w:pPr>
            <w:r w:rsidRPr="00335B48">
              <w:rPr>
                <w:rFonts w:ascii="Arial" w:hAnsi="Arial" w:cs="Arial"/>
                <w:bCs/>
                <w:sz w:val="20"/>
                <w:szCs w:val="20"/>
              </w:rPr>
              <w:t>Concepto</w:t>
            </w:r>
          </w:p>
          <w:p w:rsidRPr="00023F9E" w:rsidR="00023F9E" w:rsidP="00335B48" w:rsidRDefault="00722DE4" w14:paraId="229209F4" w14:textId="2BF29431">
            <w:pPr>
              <w:snapToGrid w:val="0"/>
              <w:spacing w:after="0" w:line="240" w:lineRule="auto"/>
              <w:ind w:left="720"/>
              <w:jc w:val="both"/>
              <w:rPr>
                <w:rFonts w:ascii="Arial" w:hAnsi="Arial" w:cs="Arial"/>
                <w:bCs/>
                <w:sz w:val="20"/>
                <w:szCs w:val="20"/>
              </w:rPr>
            </w:pPr>
            <w:r w:rsidRPr="00722DE4">
              <w:rPr>
                <w:rFonts w:ascii="Arial" w:hAnsi="Arial" w:cs="Arial"/>
                <w:bCs/>
                <w:sz w:val="20"/>
                <w:szCs w:val="20"/>
              </w:rPr>
              <w:t xml:space="preserve"> </w:t>
            </w:r>
          </w:p>
        </w:tc>
      </w:tr>
      <w:tr w:rsidR="007E164F" w:rsidTr="00EB7BB1" w14:paraId="11FF41E0"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9B8E5EB" w14:textId="77777777">
            <w:pPr>
              <w:spacing w:after="0"/>
              <w:jc w:val="both"/>
              <w:rPr>
                <w:rFonts w:ascii="Arial" w:hAnsi="Arial" w:cs="Arial"/>
                <w:sz w:val="20"/>
                <w:szCs w:val="20"/>
              </w:rPr>
            </w:pPr>
            <w:r w:rsidRPr="00637CD4">
              <w:rPr>
                <w:rFonts w:ascii="Arial" w:hAnsi="Arial" w:cs="Arial"/>
                <w:b/>
                <w:sz w:val="20"/>
                <w:szCs w:val="20"/>
              </w:rPr>
              <w:t xml:space="preserve">2.2 Soporte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45596833" w14:textId="77777777">
            <w:pPr>
              <w:spacing w:after="0"/>
              <w:rPr>
                <w:rFonts w:ascii="Arial" w:hAnsi="Arial" w:cs="Arial"/>
                <w:sz w:val="20"/>
                <w:szCs w:val="20"/>
              </w:rPr>
            </w:pPr>
            <w:r w:rsidRPr="00637CD4">
              <w:rPr>
                <w:rFonts w:ascii="Arial" w:hAnsi="Arial" w:cs="Arial"/>
                <w:sz w:val="20"/>
                <w:szCs w:val="20"/>
              </w:rPr>
              <w:t xml:space="preserve">Papel y </w:t>
            </w:r>
            <w:r w:rsidRPr="00637CD4">
              <w:rPr>
                <w:rFonts w:ascii="Arial" w:hAnsi="Arial" w:eastAsia="Arial" w:cs="Arial"/>
                <w:sz w:val="20"/>
                <w:szCs w:val="20"/>
              </w:rPr>
              <w:t>Archivos electrónicos de contenido estable</w:t>
            </w:r>
          </w:p>
        </w:tc>
      </w:tr>
      <w:tr w:rsidR="007E164F" w:rsidTr="00EB7BB1" w14:paraId="40BA3F45" w14:textId="77777777">
        <w:trPr>
          <w:trHeight w:val="360"/>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088EDD95" w14:textId="77777777">
            <w:pPr>
              <w:spacing w:after="0"/>
              <w:jc w:val="both"/>
              <w:rPr>
                <w:rFonts w:ascii="Arial" w:hAnsi="Arial" w:eastAsia="Arial" w:cs="Arial"/>
                <w:sz w:val="20"/>
                <w:szCs w:val="20"/>
              </w:rPr>
            </w:pPr>
            <w:r w:rsidRPr="00637CD4">
              <w:rPr>
                <w:rFonts w:ascii="Arial" w:hAnsi="Arial" w:cs="Arial"/>
                <w:b/>
                <w:sz w:val="20"/>
                <w:szCs w:val="20"/>
              </w:rPr>
              <w:t>2.3 Formatos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6BD7613D" w14:textId="77777777">
            <w:pPr>
              <w:spacing w:after="0"/>
              <w:rPr>
                <w:rFonts w:ascii="Arial" w:hAnsi="Arial" w:cs="Arial"/>
                <w:sz w:val="20"/>
                <w:szCs w:val="20"/>
              </w:rPr>
            </w:pPr>
            <w:r w:rsidRPr="00637CD4">
              <w:rPr>
                <w:rFonts w:ascii="Arial" w:hAnsi="Arial" w:cs="Arial"/>
                <w:sz w:val="20"/>
                <w:szCs w:val="20"/>
              </w:rPr>
              <w:t>Documentos textuales y Formato digital (</w:t>
            </w:r>
            <w:proofErr w:type="spellStart"/>
            <w:r w:rsidRPr="00637CD4">
              <w:rPr>
                <w:rFonts w:ascii="Arial" w:hAnsi="Arial" w:cs="Arial"/>
                <w:sz w:val="20"/>
                <w:szCs w:val="20"/>
              </w:rPr>
              <w:t>pdf</w:t>
            </w:r>
            <w:proofErr w:type="spellEnd"/>
            <w:r w:rsidRPr="00637CD4">
              <w:rPr>
                <w:rFonts w:ascii="Arial" w:hAnsi="Arial" w:cs="Arial"/>
                <w:sz w:val="20"/>
                <w:szCs w:val="20"/>
              </w:rPr>
              <w:t>)</w:t>
            </w:r>
          </w:p>
        </w:tc>
      </w:tr>
      <w:tr w:rsidR="007E164F" w:rsidTr="00D842BB" w14:paraId="74E63E28" w14:textId="77777777">
        <w:trPr>
          <w:trHeight w:val="295"/>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441A194D" w14:textId="77777777">
            <w:pPr>
              <w:spacing w:after="0"/>
              <w:rPr>
                <w:rFonts w:ascii="Arial" w:hAnsi="Arial" w:cs="Arial"/>
                <w:bCs/>
                <w:sz w:val="20"/>
                <w:szCs w:val="20"/>
              </w:rPr>
            </w:pPr>
            <w:r w:rsidRPr="00637CD4">
              <w:rPr>
                <w:rFonts w:ascii="Arial" w:hAnsi="Arial" w:cs="Arial"/>
                <w:b/>
                <w:bCs/>
                <w:sz w:val="20"/>
                <w:szCs w:val="20"/>
              </w:rPr>
              <w:t>2.4 Sistema de ordenación</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7E164F" w14:paraId="384973A4" w14:textId="77777777">
            <w:pPr>
              <w:spacing w:after="0"/>
              <w:rPr>
                <w:rFonts w:ascii="Arial" w:hAnsi="Arial" w:cs="Arial"/>
                <w:sz w:val="20"/>
                <w:szCs w:val="20"/>
              </w:rPr>
            </w:pPr>
            <w:r w:rsidRPr="00637CD4">
              <w:rPr>
                <w:rFonts w:ascii="Arial" w:hAnsi="Arial" w:cs="Arial"/>
                <w:sz w:val="20"/>
                <w:szCs w:val="20"/>
              </w:rPr>
              <w:t xml:space="preserve">Cronológico </w:t>
            </w:r>
          </w:p>
        </w:tc>
      </w:tr>
      <w:tr w:rsidR="00DC6A13" w:rsidTr="00EB7BB1" w14:paraId="5C91940C" w14:textId="77777777">
        <w:trPr>
          <w:trHeight w:val="277"/>
        </w:trPr>
        <w:tc>
          <w:tcPr>
            <w:tcW w:w="3242" w:type="dxa"/>
            <w:tcBorders>
              <w:top w:val="single" w:color="000000" w:sz="4" w:space="0"/>
              <w:left w:val="single" w:color="000000" w:sz="4" w:space="0"/>
              <w:bottom w:val="single" w:color="000000" w:sz="4" w:space="0"/>
            </w:tcBorders>
            <w:shd w:val="clear" w:color="auto" w:fill="auto"/>
          </w:tcPr>
          <w:p w:rsidRPr="00637CD4" w:rsidR="00DC6A13" w:rsidP="00DC6A13" w:rsidRDefault="00335B48" w14:paraId="3FEB6DBB" w14:textId="169F1A10">
            <w:pPr>
              <w:spacing w:after="0"/>
              <w:rPr>
                <w:rFonts w:ascii="Arial" w:hAnsi="Arial" w:cs="Arial"/>
                <w:bCs/>
                <w:sz w:val="20"/>
                <w:szCs w:val="20"/>
              </w:rPr>
            </w:pPr>
            <w:r w:rsidRPr="00637CD4">
              <w:rPr>
                <w:rFonts w:ascii="Arial" w:hAnsi="Arial" w:cs="Arial"/>
                <w:b/>
                <w:bCs/>
                <w:sz w:val="20"/>
                <w:szCs w:val="20"/>
              </w:rPr>
              <w:t xml:space="preserve">2.4 </w:t>
            </w:r>
            <w:r>
              <w:rPr>
                <w:rFonts w:ascii="Arial" w:hAnsi="Arial" w:cs="Arial"/>
                <w:b/>
                <w:bCs/>
                <w:sz w:val="20"/>
                <w:szCs w:val="20"/>
              </w:rPr>
              <w:t>Fechas Extremas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DC6A13" w:rsidR="00DC6A13" w:rsidP="00DC6A13" w:rsidRDefault="00335B48" w14:paraId="45DD79AC" w14:textId="2DA3B251">
            <w:pPr>
              <w:snapToGrid w:val="0"/>
              <w:spacing w:after="0"/>
              <w:jc w:val="both"/>
              <w:rPr>
                <w:rFonts w:ascii="Arial" w:hAnsi="Arial" w:cs="Arial"/>
                <w:bCs/>
                <w:color w:val="FF0000"/>
                <w:sz w:val="20"/>
                <w:szCs w:val="20"/>
              </w:rPr>
            </w:pPr>
            <w:r w:rsidRPr="00335B48">
              <w:rPr>
                <w:rFonts w:ascii="Arial" w:hAnsi="Arial" w:cs="Arial"/>
                <w:sz w:val="20"/>
                <w:szCs w:val="20"/>
              </w:rPr>
              <w:t>28/11/2018 – 30/07/2024</w:t>
            </w:r>
          </w:p>
        </w:tc>
      </w:tr>
      <w:tr w:rsidR="007E164F" w:rsidTr="00EB7BB1" w14:paraId="2105AAC7" w14:textId="77777777">
        <w:trPr>
          <w:trHeight w:val="302"/>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57E98506" w14:textId="77777777">
            <w:pPr>
              <w:spacing w:after="0"/>
              <w:jc w:val="both"/>
              <w:rPr>
                <w:rFonts w:ascii="Arial" w:hAnsi="Arial" w:cs="Arial"/>
                <w:bCs/>
                <w:sz w:val="20"/>
                <w:szCs w:val="20"/>
              </w:rPr>
            </w:pPr>
            <w:r w:rsidRPr="00637CD4">
              <w:rPr>
                <w:rFonts w:ascii="Arial" w:hAnsi="Arial" w:cs="Arial"/>
                <w:b/>
                <w:bCs/>
                <w:sz w:val="20"/>
                <w:szCs w:val="20"/>
              </w:rPr>
              <w:t>2.6 Volumen (metros lineales)</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637CD4" w:rsidR="007E164F" w:rsidP="00EB7BB1" w:rsidRDefault="000D63FB" w14:paraId="34A109E7" w14:textId="148E8A1E">
            <w:pPr>
              <w:snapToGrid w:val="0"/>
              <w:spacing w:after="0"/>
              <w:jc w:val="both"/>
              <w:rPr>
                <w:rFonts w:ascii="Arial" w:hAnsi="Arial" w:cs="Arial"/>
                <w:bCs/>
                <w:color w:val="FF0000"/>
                <w:sz w:val="20"/>
                <w:szCs w:val="20"/>
              </w:rPr>
            </w:pPr>
            <w:r>
              <w:rPr>
                <w:rFonts w:ascii="Arial" w:hAnsi="Arial" w:cs="Arial"/>
                <w:bCs/>
                <w:sz w:val="20"/>
                <w:szCs w:val="20"/>
              </w:rPr>
              <w:t>1,75ML</w:t>
            </w:r>
            <w:r w:rsidRPr="00ED120B" w:rsidR="00ED120B">
              <w:rPr>
                <w:rFonts w:ascii="Arial" w:hAnsi="Arial" w:cs="Arial"/>
                <w:bCs/>
                <w:sz w:val="20"/>
                <w:szCs w:val="20"/>
              </w:rPr>
              <w:t xml:space="preserve"> – </w:t>
            </w:r>
            <w:r w:rsidRPr="000D63FB">
              <w:rPr>
                <w:rFonts w:ascii="Arial" w:hAnsi="Arial" w:cs="Arial"/>
                <w:bCs/>
                <w:sz w:val="20"/>
                <w:szCs w:val="20"/>
              </w:rPr>
              <w:t>12GB</w:t>
            </w:r>
          </w:p>
        </w:tc>
      </w:tr>
      <w:tr w:rsidR="007E164F" w:rsidTr="00EB7BB1" w14:paraId="0B1C4ACE" w14:textId="77777777">
        <w:trPr>
          <w:trHeight w:val="338"/>
        </w:trPr>
        <w:tc>
          <w:tcPr>
            <w:tcW w:w="3242" w:type="dxa"/>
            <w:tcBorders>
              <w:top w:val="single" w:color="000000" w:sz="4" w:space="0"/>
              <w:left w:val="single" w:color="000000" w:sz="4" w:space="0"/>
              <w:bottom w:val="single" w:color="000000" w:sz="4" w:space="0"/>
            </w:tcBorders>
            <w:shd w:val="clear" w:color="auto" w:fill="auto"/>
          </w:tcPr>
          <w:p w:rsidRPr="00637CD4" w:rsidR="007E164F" w:rsidP="00EB7BB1" w:rsidRDefault="007E164F" w14:paraId="71754F2F" w14:textId="77777777">
            <w:pPr>
              <w:spacing w:after="0"/>
              <w:ind w:left="360" w:hanging="360"/>
              <w:rPr>
                <w:rFonts w:ascii="Arial" w:hAnsi="Arial" w:cs="Arial"/>
                <w:bCs/>
                <w:sz w:val="20"/>
                <w:szCs w:val="20"/>
                <w:lang w:eastAsia="es-CO"/>
              </w:rPr>
            </w:pPr>
            <w:r w:rsidRPr="00637CD4">
              <w:rPr>
                <w:rFonts w:ascii="Arial" w:hAnsi="Arial" w:cs="Arial"/>
                <w:b/>
                <w:bCs/>
                <w:sz w:val="20"/>
                <w:szCs w:val="20"/>
              </w:rPr>
              <w:t xml:space="preserve">2.7 Nombre del aplicativo (s) relacionado con el trámite y nombre de la entidad responsable del sistema de información. </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Pr="00806487" w:rsidR="003202C1" w:rsidP="00EB7BB1" w:rsidRDefault="00637CD4" w14:paraId="3C6BB56F" w14:textId="13AAA0E6">
            <w:pPr>
              <w:spacing w:after="0" w:line="240" w:lineRule="auto"/>
              <w:rPr>
                <w:rFonts w:ascii="Arial" w:hAnsi="Arial" w:cs="Arial"/>
                <w:bCs/>
                <w:sz w:val="20"/>
                <w:szCs w:val="20"/>
              </w:rPr>
            </w:pPr>
            <w:r w:rsidRPr="00637CD4">
              <w:rPr>
                <w:rFonts w:ascii="Arial" w:hAnsi="Arial" w:cs="Arial"/>
                <w:sz w:val="20"/>
                <w:szCs w:val="20"/>
                <w:lang w:val="es-ES"/>
              </w:rPr>
              <w:t>Sistema de Gestión de Documentos Electrónicos de Archivo – SGDA, Superintendencia de Notariado y Registro</w:t>
            </w:r>
          </w:p>
        </w:tc>
      </w:tr>
    </w:tbl>
    <w:p w:rsidR="007E164F" w:rsidP="007E164F" w:rsidRDefault="007E164F" w14:paraId="576E6E64" w14:textId="31775322">
      <w:pPr>
        <w:jc w:val="both"/>
        <w:rPr>
          <w:rFonts w:ascii="Arial" w:hAnsi="Arial" w:cs="Arial"/>
          <w:b/>
          <w:bCs/>
          <w:sz w:val="8"/>
          <w:szCs w:val="24"/>
        </w:rPr>
      </w:pPr>
    </w:p>
    <w:p w:rsidR="000D63FB" w:rsidP="007E164F" w:rsidRDefault="000D63FB" w14:paraId="49BCFB5E" w14:textId="720431F1">
      <w:pPr>
        <w:jc w:val="both"/>
        <w:rPr>
          <w:rFonts w:ascii="Arial" w:hAnsi="Arial" w:cs="Arial"/>
          <w:b/>
          <w:bCs/>
          <w:sz w:val="8"/>
          <w:szCs w:val="24"/>
        </w:rPr>
      </w:pPr>
    </w:p>
    <w:p w:rsidR="000D63FB" w:rsidP="007E164F" w:rsidRDefault="000D63FB" w14:paraId="25FCE0DD" w14:textId="714B50EE">
      <w:pPr>
        <w:jc w:val="both"/>
        <w:rPr>
          <w:rFonts w:ascii="Arial" w:hAnsi="Arial" w:cs="Arial"/>
          <w:b/>
          <w:bCs/>
          <w:sz w:val="8"/>
          <w:szCs w:val="24"/>
        </w:rPr>
      </w:pPr>
    </w:p>
    <w:p w:rsidR="000D63FB" w:rsidP="007E164F" w:rsidRDefault="000D63FB" w14:paraId="716CA1B6" w14:textId="6F84A8A4">
      <w:pPr>
        <w:jc w:val="both"/>
        <w:rPr>
          <w:rFonts w:ascii="Arial" w:hAnsi="Arial" w:cs="Arial"/>
          <w:b/>
          <w:bCs/>
          <w:sz w:val="8"/>
          <w:szCs w:val="24"/>
        </w:rPr>
      </w:pPr>
    </w:p>
    <w:p w:rsidRPr="00303CE7" w:rsidR="000D63FB" w:rsidP="007E164F" w:rsidRDefault="000D63FB" w14:paraId="4F46A093" w14:textId="77777777">
      <w:pPr>
        <w:jc w:val="both"/>
        <w:rPr>
          <w:rFonts w:ascii="Arial" w:hAnsi="Arial" w:cs="Arial"/>
          <w:b/>
          <w:bCs/>
          <w:sz w:val="8"/>
          <w:szCs w:val="24"/>
        </w:rPr>
      </w:pPr>
    </w:p>
    <w:p w:rsidRPr="005C1C59" w:rsidR="007E164F" w:rsidP="00311208" w:rsidRDefault="007E164F" w14:paraId="428DDCF4" w14:textId="25AEAFC3">
      <w:pPr>
        <w:pStyle w:val="Prrafodelista"/>
        <w:numPr>
          <w:ilvl w:val="0"/>
          <w:numId w:val="21"/>
        </w:numPr>
        <w:jc w:val="both"/>
        <w:rPr>
          <w:rFonts w:ascii="Arial" w:hAnsi="Arial" w:eastAsia="Times New Roman" w:cs="Arial"/>
          <w:b/>
          <w:bCs/>
        </w:rPr>
      </w:pPr>
      <w:r w:rsidRPr="00311208">
        <w:rPr>
          <w:rFonts w:ascii="Arial" w:hAnsi="Arial" w:cs="Arial"/>
          <w:b/>
          <w:sz w:val="24"/>
          <w:szCs w:val="24"/>
        </w:rPr>
        <w:lastRenderedPageBreak/>
        <w:t>LEGISLACIÓN</w:t>
      </w:r>
    </w:p>
    <w:p w:rsidRPr="00311208" w:rsidR="005C1C59" w:rsidP="005C1C59" w:rsidRDefault="005C1C59" w14:paraId="39998CF4" w14:textId="77777777">
      <w:pPr>
        <w:pStyle w:val="Prrafodelista"/>
        <w:jc w:val="both"/>
        <w:rPr>
          <w:rFonts w:ascii="Arial" w:hAnsi="Arial" w:eastAsia="Times New Roman" w:cs="Arial"/>
          <w:b/>
          <w:bCs/>
        </w:rPr>
      </w:pPr>
    </w:p>
    <w:tbl>
      <w:tblPr>
        <w:tblW w:w="9337" w:type="dxa"/>
        <w:tblInd w:w="-15" w:type="dxa"/>
        <w:tblLayout w:type="fixed"/>
        <w:tblLook w:val="0000" w:firstRow="0" w:lastRow="0" w:firstColumn="0" w:lastColumn="0" w:noHBand="0" w:noVBand="0"/>
      </w:tblPr>
      <w:tblGrid>
        <w:gridCol w:w="3242"/>
        <w:gridCol w:w="6095"/>
      </w:tblGrid>
      <w:tr w:rsidRPr="00492F29" w:rsidR="007E164F" w:rsidTr="00EB7BB1" w14:paraId="31EF8373" w14:textId="77777777">
        <w:tc>
          <w:tcPr>
            <w:tcW w:w="3242" w:type="dxa"/>
            <w:tcBorders>
              <w:top w:val="single" w:color="000000" w:sz="4" w:space="0"/>
              <w:left w:val="single" w:color="000000" w:sz="4" w:space="0"/>
              <w:bottom w:val="single" w:color="000000" w:sz="4" w:space="0"/>
            </w:tcBorders>
            <w:shd w:val="clear" w:color="auto" w:fill="auto"/>
          </w:tcPr>
          <w:p w:rsidRPr="003F6F78" w:rsidR="007E164F" w:rsidP="003F6F78" w:rsidRDefault="007E164F" w14:paraId="57624253" w14:textId="48AAADFC">
            <w:pPr>
              <w:pStyle w:val="Prrafodelista"/>
              <w:numPr>
                <w:ilvl w:val="1"/>
                <w:numId w:val="20"/>
              </w:numPr>
              <w:spacing w:after="0" w:line="240" w:lineRule="auto"/>
              <w:jc w:val="both"/>
              <w:rPr>
                <w:rFonts w:ascii="Arial" w:hAnsi="Arial" w:cs="Arial"/>
                <w:sz w:val="20"/>
                <w:szCs w:val="20"/>
              </w:rPr>
            </w:pPr>
            <w:r w:rsidRPr="003F6F78">
              <w:rPr>
                <w:rFonts w:ascii="Arial" w:hAnsi="Arial" w:eastAsia="Times New Roman" w:cs="Arial"/>
                <w:b/>
                <w:bCs/>
                <w:sz w:val="20"/>
                <w:szCs w:val="20"/>
              </w:rPr>
              <w:t>Legislación General</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0D63FB" w:rsidP="000D63FB" w:rsidRDefault="000D63FB" w14:paraId="6BF026B3" w14:textId="24D4CC03">
            <w:pPr>
              <w:pStyle w:val="Textoindependiente"/>
              <w:numPr>
                <w:ilvl w:val="0"/>
                <w:numId w:val="17"/>
              </w:numPr>
              <w:spacing w:after="0" w:line="240" w:lineRule="auto"/>
              <w:ind w:left="355"/>
              <w:jc w:val="both"/>
              <w:rPr>
                <w:rFonts w:ascii="Arial" w:hAnsi="Arial" w:cs="Arial"/>
                <w:b/>
                <w:sz w:val="20"/>
                <w:szCs w:val="20"/>
              </w:rPr>
            </w:pPr>
            <w:r w:rsidRPr="000D63FB">
              <w:rPr>
                <w:rFonts w:ascii="Arial" w:hAnsi="Arial" w:cs="Arial"/>
                <w:b/>
                <w:sz w:val="20"/>
                <w:szCs w:val="20"/>
              </w:rPr>
              <w:t>Decreto 1078 de 2015</w:t>
            </w:r>
            <w:r>
              <w:rPr>
                <w:rFonts w:ascii="Arial" w:hAnsi="Arial" w:cs="Arial"/>
                <w:b/>
                <w:sz w:val="20"/>
                <w:szCs w:val="20"/>
              </w:rPr>
              <w:t xml:space="preserve"> (mayo 26)</w:t>
            </w:r>
          </w:p>
          <w:p w:rsidRPr="000D63FB" w:rsidR="000D63FB" w:rsidP="004A40BE" w:rsidRDefault="000D63FB" w14:paraId="05DA4D16" w14:textId="736480EB">
            <w:pPr>
              <w:pStyle w:val="Textoindependiente"/>
              <w:spacing w:after="0" w:line="240" w:lineRule="auto"/>
              <w:ind w:left="355"/>
              <w:jc w:val="both"/>
              <w:rPr>
                <w:rFonts w:ascii="Arial" w:hAnsi="Arial" w:cs="Arial"/>
                <w:bCs/>
                <w:sz w:val="20"/>
                <w:szCs w:val="20"/>
              </w:rPr>
            </w:pPr>
            <w:r w:rsidRPr="000D63FB">
              <w:rPr>
                <w:rFonts w:ascii="Arial" w:hAnsi="Arial" w:cs="Arial"/>
                <w:bCs/>
                <w:sz w:val="20"/>
                <w:szCs w:val="20"/>
              </w:rPr>
              <w:t>Decreto Único Reglamentario del Sector de Tecnologías de la Información y las Comunicaciones.</w:t>
            </w:r>
            <w:r>
              <w:rPr>
                <w:rFonts w:ascii="Arial" w:hAnsi="Arial" w:cs="Arial"/>
                <w:bCs/>
                <w:sz w:val="20"/>
                <w:szCs w:val="20"/>
              </w:rPr>
              <w:t xml:space="preserve"> </w:t>
            </w:r>
            <w:r w:rsidRPr="000D63FB">
              <w:rPr>
                <w:rFonts w:ascii="Arial" w:hAnsi="Arial" w:cs="Arial"/>
                <w:bCs/>
                <w:sz w:val="20"/>
                <w:szCs w:val="20"/>
              </w:rPr>
              <w:t>Esta versión incorpora las modificaciones introducidas al decreto único reglamentario del sector de tecnologías de la información y las comunicaciones a partir de la fecha de su expedición</w:t>
            </w:r>
            <w:r w:rsidR="004A40BE">
              <w:rPr>
                <w:rFonts w:ascii="Arial" w:hAnsi="Arial" w:cs="Arial"/>
                <w:bCs/>
                <w:sz w:val="20"/>
                <w:szCs w:val="20"/>
              </w:rPr>
              <w:t>.</w:t>
            </w:r>
          </w:p>
          <w:p w:rsidR="000D63FB" w:rsidP="000D63FB" w:rsidRDefault="000D63FB" w14:paraId="03A3A0D1" w14:textId="77777777">
            <w:pPr>
              <w:pStyle w:val="Textoindependiente"/>
              <w:spacing w:after="0" w:line="240" w:lineRule="auto"/>
              <w:ind w:left="355"/>
              <w:jc w:val="both"/>
              <w:rPr>
                <w:rFonts w:ascii="Arial" w:hAnsi="Arial" w:cs="Arial"/>
                <w:b/>
                <w:sz w:val="20"/>
                <w:szCs w:val="20"/>
              </w:rPr>
            </w:pPr>
          </w:p>
          <w:p w:rsidR="000D63FB" w:rsidP="000D63FB" w:rsidRDefault="000D63FB" w14:paraId="213EE6DC" w14:textId="22CBE883">
            <w:pPr>
              <w:pStyle w:val="Textoindependiente"/>
              <w:numPr>
                <w:ilvl w:val="0"/>
                <w:numId w:val="17"/>
              </w:numPr>
              <w:spacing w:after="0" w:line="240" w:lineRule="auto"/>
              <w:ind w:left="355"/>
              <w:jc w:val="both"/>
              <w:rPr>
                <w:rFonts w:ascii="Arial" w:hAnsi="Arial" w:cs="Arial"/>
                <w:b/>
                <w:sz w:val="20"/>
                <w:szCs w:val="20"/>
              </w:rPr>
            </w:pPr>
            <w:r w:rsidRPr="000D63FB">
              <w:rPr>
                <w:rFonts w:ascii="Arial" w:hAnsi="Arial" w:cs="Arial"/>
                <w:b/>
                <w:sz w:val="20"/>
                <w:szCs w:val="20"/>
              </w:rPr>
              <w:t>Decreto 767 de 2022</w:t>
            </w:r>
            <w:r>
              <w:rPr>
                <w:rFonts w:ascii="Arial" w:hAnsi="Arial" w:cs="Arial"/>
                <w:b/>
                <w:sz w:val="20"/>
                <w:szCs w:val="20"/>
              </w:rPr>
              <w:t xml:space="preserve"> (mayo 16)</w:t>
            </w:r>
          </w:p>
          <w:p w:rsidRPr="000D63FB" w:rsidR="00806487" w:rsidP="000D63FB" w:rsidRDefault="000D63FB" w14:paraId="31487948" w14:textId="179757CD">
            <w:pPr>
              <w:pStyle w:val="Textoindependiente"/>
              <w:spacing w:after="0" w:line="240" w:lineRule="auto"/>
              <w:ind w:left="355"/>
              <w:jc w:val="both"/>
              <w:rPr>
                <w:rFonts w:ascii="Arial" w:hAnsi="Arial" w:cs="Arial"/>
                <w:bCs/>
                <w:sz w:val="20"/>
                <w:szCs w:val="20"/>
              </w:rPr>
            </w:pPr>
            <w:r w:rsidRPr="000D63FB">
              <w:rPr>
                <w:rFonts w:ascii="Arial" w:hAnsi="Arial" w:cs="Arial"/>
                <w:bCs/>
                <w:sz w:val="20"/>
                <w:szCs w:val="20"/>
              </w:rPr>
              <w:t>Se establece los lineamientos generales de la política de gobierno digital. Los sujetos obligados a las disposiciones contenidas en esta norma serán las entidades que conforman la administración pública en los términos del Artículo 39 de la Ley 489 de 1998 y los particulares que cumplen funciones administrativas.</w:t>
            </w:r>
          </w:p>
          <w:p w:rsidRPr="000D63FB" w:rsidR="000D63FB" w:rsidP="000D63FB" w:rsidRDefault="000D63FB" w14:paraId="24100E98" w14:textId="77777777">
            <w:pPr>
              <w:pStyle w:val="Textoindependiente"/>
              <w:spacing w:after="0" w:line="240" w:lineRule="auto"/>
              <w:ind w:left="355"/>
              <w:jc w:val="both"/>
              <w:rPr>
                <w:rFonts w:ascii="Arial" w:hAnsi="Arial" w:cs="Arial"/>
                <w:b/>
                <w:sz w:val="20"/>
                <w:szCs w:val="20"/>
              </w:rPr>
            </w:pPr>
          </w:p>
          <w:p w:rsidR="000D63FB" w:rsidP="000D63FB" w:rsidRDefault="000D63FB" w14:paraId="791E4988" w14:textId="77777777">
            <w:pPr>
              <w:pStyle w:val="Textoindependiente"/>
              <w:numPr>
                <w:ilvl w:val="0"/>
                <w:numId w:val="17"/>
              </w:numPr>
              <w:spacing w:after="0" w:line="240" w:lineRule="auto"/>
              <w:ind w:left="355"/>
              <w:jc w:val="both"/>
              <w:rPr>
                <w:rFonts w:ascii="Arial" w:hAnsi="Arial" w:cs="Arial"/>
                <w:b/>
                <w:sz w:val="20"/>
                <w:szCs w:val="20"/>
              </w:rPr>
            </w:pPr>
            <w:r w:rsidRPr="000D63FB">
              <w:rPr>
                <w:rFonts w:ascii="Arial" w:hAnsi="Arial" w:cs="Arial"/>
                <w:b/>
                <w:sz w:val="20"/>
                <w:szCs w:val="20"/>
              </w:rPr>
              <w:t>Decreto 1263 de 2022</w:t>
            </w:r>
            <w:r>
              <w:rPr>
                <w:rFonts w:ascii="Arial" w:hAnsi="Arial" w:cs="Arial"/>
                <w:b/>
                <w:sz w:val="20"/>
                <w:szCs w:val="20"/>
              </w:rPr>
              <w:t xml:space="preserve"> (julio 22)</w:t>
            </w:r>
          </w:p>
          <w:p w:rsidR="000D63FB" w:rsidP="000D63FB" w:rsidRDefault="000D63FB" w14:paraId="533A8451" w14:textId="77777777">
            <w:pPr>
              <w:pStyle w:val="Textoindependiente"/>
              <w:spacing w:after="0" w:line="240" w:lineRule="auto"/>
              <w:ind w:left="355"/>
              <w:jc w:val="both"/>
              <w:rPr>
                <w:rFonts w:ascii="Arial" w:hAnsi="Arial" w:cs="Arial"/>
                <w:bCs/>
                <w:sz w:val="20"/>
                <w:szCs w:val="20"/>
              </w:rPr>
            </w:pPr>
            <w:r w:rsidRPr="000D63FB">
              <w:rPr>
                <w:rFonts w:ascii="Arial" w:hAnsi="Arial" w:cs="Arial"/>
                <w:bCs/>
                <w:sz w:val="20"/>
                <w:szCs w:val="20"/>
              </w:rPr>
              <w:t>Se adiciona el Título 22 a la Parte 2 del Libro 2 del Decreto 1078 de 2015, Decreto Único Reglamentario del Sector de Tecnologías de la Información y las Comunicaciones, con el fin de definir lineamientos y estándares aplicables a la Transformación Digital Pública.</w:t>
            </w:r>
          </w:p>
          <w:p w:rsidRPr="000D63FB" w:rsidR="00C34F7D" w:rsidP="000D63FB" w:rsidRDefault="000D63FB" w14:paraId="12506997" w14:textId="06F2F564">
            <w:pPr>
              <w:pStyle w:val="Textoindependiente"/>
              <w:spacing w:after="0" w:line="240" w:lineRule="auto"/>
              <w:ind w:left="355"/>
              <w:jc w:val="both"/>
              <w:rPr>
                <w:rFonts w:ascii="Arial" w:hAnsi="Arial" w:cs="Arial"/>
                <w:bCs/>
                <w:sz w:val="20"/>
                <w:szCs w:val="20"/>
              </w:rPr>
            </w:pPr>
            <w:r w:rsidRPr="000D63FB">
              <w:rPr>
                <w:rFonts w:ascii="Arial" w:hAnsi="Arial" w:cs="Arial"/>
                <w:bCs/>
                <w:sz w:val="20"/>
                <w:szCs w:val="20"/>
              </w:rPr>
              <w:t xml:space="preserve"> </w:t>
            </w:r>
          </w:p>
        </w:tc>
      </w:tr>
      <w:tr w:rsidRPr="00492F29" w:rsidR="007E164F" w:rsidTr="004A40BE" w14:paraId="45173694" w14:textId="77777777">
        <w:trPr>
          <w:trHeight w:val="1756"/>
        </w:trPr>
        <w:tc>
          <w:tcPr>
            <w:tcW w:w="3242" w:type="dxa"/>
            <w:tcBorders>
              <w:top w:val="single" w:color="000000" w:sz="4" w:space="0"/>
              <w:left w:val="single" w:color="000000" w:sz="4" w:space="0"/>
              <w:bottom w:val="single" w:color="000000" w:sz="4" w:space="0"/>
            </w:tcBorders>
            <w:shd w:val="clear" w:color="auto" w:fill="auto"/>
          </w:tcPr>
          <w:p w:rsidRPr="004A40BE" w:rsidR="007E164F" w:rsidP="004A40BE" w:rsidRDefault="007E164F" w14:paraId="4C929217" w14:textId="67F83362">
            <w:pPr>
              <w:pStyle w:val="Prrafodelista"/>
              <w:numPr>
                <w:ilvl w:val="1"/>
                <w:numId w:val="20"/>
              </w:numPr>
              <w:spacing w:after="0" w:line="240" w:lineRule="auto"/>
              <w:jc w:val="both"/>
              <w:rPr>
                <w:rFonts w:ascii="Arial" w:hAnsi="Arial" w:cs="Arial"/>
                <w:b/>
                <w:bCs/>
                <w:sz w:val="20"/>
                <w:szCs w:val="20"/>
              </w:rPr>
            </w:pPr>
            <w:r w:rsidRPr="004A40BE">
              <w:rPr>
                <w:rFonts w:ascii="Arial" w:hAnsi="Arial" w:eastAsia="Times New Roman" w:cs="Arial"/>
                <w:b/>
                <w:bCs/>
                <w:sz w:val="20"/>
                <w:szCs w:val="20"/>
              </w:rPr>
              <w:t>Legislación Específica</w:t>
            </w:r>
          </w:p>
        </w:tc>
        <w:tc>
          <w:tcPr>
            <w:tcW w:w="6095" w:type="dxa"/>
            <w:tcBorders>
              <w:top w:val="single" w:color="000000" w:sz="4" w:space="0"/>
              <w:left w:val="single" w:color="000000" w:sz="4" w:space="0"/>
              <w:bottom w:val="single" w:color="000000" w:sz="4" w:space="0"/>
              <w:right w:val="single" w:color="000000" w:sz="4" w:space="0"/>
            </w:tcBorders>
            <w:shd w:val="clear" w:color="auto" w:fill="auto"/>
          </w:tcPr>
          <w:p w:rsidR="004A40BE" w:rsidP="004A40BE" w:rsidRDefault="004A40BE" w14:paraId="64FAB6E4" w14:textId="77777777">
            <w:pPr>
              <w:pStyle w:val="Textoindependiente"/>
              <w:numPr>
                <w:ilvl w:val="0"/>
                <w:numId w:val="17"/>
              </w:numPr>
              <w:spacing w:after="0" w:line="240" w:lineRule="auto"/>
              <w:ind w:left="355"/>
              <w:jc w:val="both"/>
              <w:rPr>
                <w:rFonts w:ascii="Arial" w:hAnsi="Arial" w:eastAsia="Times New Roman" w:cs="Arial"/>
                <w:b/>
                <w:bCs/>
                <w:sz w:val="20"/>
                <w:szCs w:val="20"/>
                <w:lang w:eastAsia="es-CO"/>
              </w:rPr>
            </w:pPr>
            <w:r w:rsidRPr="004A40BE">
              <w:rPr>
                <w:rFonts w:ascii="Arial" w:hAnsi="Arial" w:eastAsia="Times New Roman" w:cs="Arial"/>
                <w:b/>
                <w:bCs/>
                <w:sz w:val="20"/>
                <w:szCs w:val="20"/>
                <w:lang w:eastAsia="es-CO"/>
              </w:rPr>
              <w:t>Decreto 2723 de 2014, artículo 17.</w:t>
            </w:r>
          </w:p>
          <w:p w:rsidRPr="004A40BE" w:rsidR="00650C04" w:rsidP="004A40BE" w:rsidRDefault="004A40BE" w14:paraId="03BF99C4" w14:textId="5C3B2B58">
            <w:pPr>
              <w:pStyle w:val="Textoindependiente"/>
              <w:spacing w:after="0" w:line="240" w:lineRule="auto"/>
              <w:ind w:left="355"/>
              <w:jc w:val="both"/>
              <w:rPr>
                <w:rFonts w:ascii="Arial" w:hAnsi="Arial" w:eastAsia="Times New Roman" w:cs="Arial"/>
                <w:sz w:val="20"/>
                <w:szCs w:val="20"/>
                <w:lang w:eastAsia="es-CO"/>
              </w:rPr>
            </w:pPr>
            <w:r w:rsidRPr="004A40BE">
              <w:rPr>
                <w:rFonts w:ascii="Arial" w:hAnsi="Arial" w:eastAsia="Times New Roman" w:cs="Arial"/>
                <w:sz w:val="20"/>
                <w:szCs w:val="20"/>
                <w:lang w:eastAsia="es-CO"/>
              </w:rPr>
              <w:t>Funciones de la Oficina de Tecnologías de la Información</w:t>
            </w:r>
          </w:p>
          <w:p w:rsidRPr="004A40BE" w:rsidR="004A40BE" w:rsidP="004A40BE" w:rsidRDefault="004A40BE" w14:paraId="4B9AEB0E" w14:textId="77777777">
            <w:pPr>
              <w:pStyle w:val="Textoindependiente"/>
              <w:spacing w:after="0" w:line="240" w:lineRule="auto"/>
              <w:ind w:left="355"/>
              <w:jc w:val="both"/>
              <w:rPr>
                <w:rFonts w:ascii="Arial" w:hAnsi="Arial" w:eastAsia="Times New Roman" w:cs="Arial"/>
                <w:b/>
                <w:bCs/>
                <w:sz w:val="20"/>
                <w:szCs w:val="20"/>
                <w:lang w:eastAsia="es-CO"/>
              </w:rPr>
            </w:pPr>
          </w:p>
          <w:p w:rsidR="004A40BE" w:rsidP="004A40BE" w:rsidRDefault="004A40BE" w14:paraId="2A5CF28E" w14:textId="77777777">
            <w:pPr>
              <w:pStyle w:val="Textoindependiente"/>
              <w:numPr>
                <w:ilvl w:val="0"/>
                <w:numId w:val="17"/>
              </w:numPr>
              <w:spacing w:after="0" w:line="240" w:lineRule="auto"/>
              <w:ind w:left="355"/>
              <w:jc w:val="both"/>
              <w:rPr>
                <w:rFonts w:ascii="Arial" w:hAnsi="Arial" w:eastAsia="Times New Roman" w:cs="Arial"/>
                <w:b/>
                <w:bCs/>
                <w:sz w:val="20"/>
                <w:szCs w:val="20"/>
                <w:lang w:eastAsia="es-CO"/>
              </w:rPr>
            </w:pPr>
            <w:r w:rsidRPr="004A40BE">
              <w:rPr>
                <w:rFonts w:ascii="Arial" w:hAnsi="Arial" w:eastAsia="Times New Roman" w:cs="Arial"/>
                <w:b/>
                <w:bCs/>
                <w:sz w:val="20"/>
                <w:szCs w:val="20"/>
                <w:lang w:eastAsia="es-CO"/>
              </w:rPr>
              <w:t>Circular 01 de 2022 Presidencia de la República – SNR</w:t>
            </w:r>
          </w:p>
          <w:p w:rsidRPr="004A40BE" w:rsidR="009B57B2" w:rsidP="004A40BE" w:rsidRDefault="004A40BE" w14:paraId="582CADDF" w14:textId="17AB86BE">
            <w:pPr>
              <w:pStyle w:val="Textoindependiente"/>
              <w:spacing w:after="0" w:line="240" w:lineRule="auto"/>
              <w:ind w:left="355"/>
              <w:jc w:val="both"/>
              <w:rPr>
                <w:rFonts w:ascii="Arial" w:hAnsi="Arial" w:eastAsia="Times New Roman" w:cs="Arial"/>
                <w:sz w:val="20"/>
                <w:szCs w:val="20"/>
                <w:lang w:eastAsia="es-CO"/>
              </w:rPr>
            </w:pPr>
            <w:r w:rsidRPr="004A40BE">
              <w:rPr>
                <w:rFonts w:ascii="Arial" w:hAnsi="Arial" w:eastAsia="Times New Roman" w:cs="Arial"/>
                <w:sz w:val="20"/>
                <w:szCs w:val="20"/>
                <w:lang w:eastAsia="es-CO"/>
              </w:rPr>
              <w:t>Seguridad Digital. Recomendaciones de uso de servicios en la nube como medida para mitigar riesgos de seguridad digital.</w:t>
            </w:r>
          </w:p>
        </w:tc>
      </w:tr>
    </w:tbl>
    <w:p w:rsidRPr="00AE5F05" w:rsidR="007E164F" w:rsidP="007E164F" w:rsidRDefault="007E164F" w14:paraId="546F6EF5" w14:textId="77777777">
      <w:pPr>
        <w:spacing w:after="0" w:line="240" w:lineRule="auto"/>
        <w:jc w:val="both"/>
        <w:rPr>
          <w:rFonts w:ascii="Arial" w:hAnsi="Arial" w:cs="Arial"/>
          <w:b/>
          <w:sz w:val="8"/>
          <w:lang w:val="es-MX"/>
        </w:rPr>
      </w:pPr>
    </w:p>
    <w:p w:rsidR="00C34F7D" w:rsidP="00C34F7D" w:rsidRDefault="00C34F7D" w14:paraId="16C37ABF" w14:textId="77777777">
      <w:pPr>
        <w:pStyle w:val="Prrafodelista"/>
        <w:spacing w:after="0" w:line="240" w:lineRule="auto"/>
        <w:jc w:val="both"/>
        <w:rPr>
          <w:rFonts w:ascii="Arial" w:hAnsi="Arial" w:cs="Arial"/>
          <w:b/>
          <w:lang w:val="es-MX"/>
        </w:rPr>
      </w:pPr>
    </w:p>
    <w:p w:rsidRPr="00311208" w:rsidR="007E164F" w:rsidP="00C34F7D" w:rsidRDefault="007E164F" w14:paraId="520083C5" w14:textId="1C44CEEF">
      <w:pPr>
        <w:pStyle w:val="Prrafodelista"/>
        <w:numPr>
          <w:ilvl w:val="0"/>
          <w:numId w:val="21"/>
        </w:numPr>
        <w:spacing w:after="0" w:line="240" w:lineRule="auto"/>
        <w:jc w:val="both"/>
        <w:rPr>
          <w:rFonts w:ascii="Arial" w:hAnsi="Arial" w:cs="Arial"/>
          <w:b/>
          <w:sz w:val="24"/>
          <w:szCs w:val="24"/>
          <w:lang w:val="es-MX"/>
        </w:rPr>
      </w:pPr>
      <w:r w:rsidRPr="00311208">
        <w:rPr>
          <w:rFonts w:ascii="Arial" w:hAnsi="Arial" w:cs="Arial"/>
          <w:b/>
          <w:sz w:val="24"/>
          <w:szCs w:val="24"/>
          <w:lang w:val="es-MX"/>
        </w:rPr>
        <w:t>VALORACIÓN / RETENCIÓN Y DISPOSICIÓN FINAL</w:t>
      </w:r>
    </w:p>
    <w:p w:rsidR="007E164F" w:rsidP="007E164F" w:rsidRDefault="007E164F" w14:paraId="78CC0371" w14:textId="77777777">
      <w:pPr>
        <w:spacing w:after="0" w:line="240" w:lineRule="auto"/>
        <w:jc w:val="both"/>
        <w:rPr>
          <w:rFonts w:ascii="Arial" w:hAnsi="Arial" w:cs="Arial"/>
          <w:b/>
          <w:lang w:val="es-MX"/>
        </w:rPr>
      </w:pPr>
    </w:p>
    <w:p w:rsidRPr="00C34F7D" w:rsidR="007E164F" w:rsidP="00C34F7D" w:rsidRDefault="007E164F" w14:paraId="45ACEEF3" w14:textId="17017E74">
      <w:pPr>
        <w:pStyle w:val="Prrafodelista"/>
        <w:numPr>
          <w:ilvl w:val="1"/>
          <w:numId w:val="21"/>
        </w:numPr>
        <w:spacing w:after="0" w:line="240" w:lineRule="auto"/>
        <w:jc w:val="both"/>
        <w:rPr>
          <w:rFonts w:ascii="Arial" w:hAnsi="Arial" w:cs="Arial"/>
          <w:b/>
          <w:lang w:val="es-MX"/>
        </w:rPr>
      </w:pPr>
      <w:r w:rsidRPr="00C34F7D">
        <w:rPr>
          <w:rFonts w:ascii="Arial" w:hAnsi="Arial" w:cs="Arial"/>
          <w:b/>
          <w:lang w:val="es-MX"/>
        </w:rPr>
        <w:t>VALORACIÓN PRIMARIA</w:t>
      </w:r>
    </w:p>
    <w:p w:rsidRPr="00AE5F05" w:rsidR="007E164F" w:rsidP="007E164F" w:rsidRDefault="007E164F" w14:paraId="1657C582" w14:textId="77777777">
      <w:pPr>
        <w:spacing w:after="0" w:line="240" w:lineRule="auto"/>
        <w:jc w:val="both"/>
        <w:rPr>
          <w:rFonts w:ascii="Arial" w:hAnsi="Arial" w:cs="Arial"/>
          <w:b/>
          <w:sz w:val="12"/>
          <w:lang w:val="es-MX"/>
        </w:rPr>
      </w:pPr>
    </w:p>
    <w:tbl>
      <w:tblPr>
        <w:tblW w:w="9337" w:type="dxa"/>
        <w:tblInd w:w="-15" w:type="dxa"/>
        <w:tblLayout w:type="fixed"/>
        <w:tblLook w:val="0000" w:firstRow="0" w:lastRow="0" w:firstColumn="0" w:lastColumn="0" w:noHBand="0" w:noVBand="0"/>
      </w:tblPr>
      <w:tblGrid>
        <w:gridCol w:w="3242"/>
        <w:gridCol w:w="5245"/>
        <w:gridCol w:w="850"/>
      </w:tblGrid>
      <w:tr w:rsidR="007E164F" w:rsidTr="341E6C8F" w14:paraId="3C15334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4040CEEA"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Valor</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14EB3D0" w14:textId="77777777">
            <w:pPr>
              <w:spacing w:after="0" w:line="240" w:lineRule="auto"/>
              <w:jc w:val="center"/>
              <w:rPr>
                <w:rFonts w:ascii="Arial" w:hAnsi="Arial" w:eastAsia="Times New Roman" w:cs="Arial"/>
                <w:b/>
                <w:bCs/>
                <w:sz w:val="20"/>
                <w:szCs w:val="20"/>
              </w:rPr>
            </w:pPr>
            <w:r>
              <w:rPr>
                <w:rFonts w:ascii="Arial" w:hAnsi="Arial" w:eastAsia="Times New Roman" w:cs="Arial"/>
                <w:b/>
                <w:bCs/>
                <w:sz w:val="20"/>
                <w:szCs w:val="20"/>
              </w:rPr>
              <w:t>Justificación</w:t>
            </w: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354ED02" w14:textId="77777777">
            <w:pPr>
              <w:spacing w:after="0" w:line="240" w:lineRule="auto"/>
              <w:jc w:val="center"/>
            </w:pPr>
            <w:r>
              <w:rPr>
                <w:rFonts w:ascii="Arial" w:hAnsi="Arial" w:eastAsia="Times New Roman" w:cs="Arial"/>
                <w:b/>
                <w:bCs/>
                <w:sz w:val="20"/>
                <w:szCs w:val="20"/>
              </w:rPr>
              <w:t>Años</w:t>
            </w:r>
          </w:p>
        </w:tc>
      </w:tr>
      <w:tr w:rsidR="007E164F" w:rsidTr="341E6C8F" w14:paraId="24F051B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145D048F"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4.1.1 Valor administrativo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30CDB" w:rsidP="00F200D3" w:rsidRDefault="004A40BE" w14:paraId="22D3CEAE" w14:textId="26063AF4">
            <w:pPr>
              <w:snapToGrid w:val="0"/>
              <w:spacing w:after="0" w:line="240" w:lineRule="auto"/>
              <w:jc w:val="both"/>
              <w:rPr>
                <w:rFonts w:ascii="Arial" w:hAnsi="Arial" w:cs="Arial"/>
                <w:bCs/>
                <w:sz w:val="20"/>
                <w:szCs w:val="20"/>
              </w:rPr>
            </w:pPr>
            <w:r w:rsidRPr="004A40BE">
              <w:rPr>
                <w:rFonts w:ascii="Arial" w:hAnsi="Arial" w:cs="Arial"/>
                <w:bCs/>
                <w:sz w:val="20"/>
                <w:szCs w:val="20"/>
              </w:rPr>
              <w:t xml:space="preserve">Los conceptos técnicos permiten cumplir con el desarrollo o la adquisición de programas (software) de tecnología de la información para la ejecución de proyectos de tecnología con cualquier modalidad de contrato que se realice con la Superintendencia de Notariado y Registro, por medio de proyectos internos y/o externos de la Oficina de Tecnología de la información, que conlleven al cumplimiento de objetivos de la entidad como a los activos de información de los procesos de la SNR (Políticas, procedimientos, leyes, decretos, información histórica y lecciones aprendidas), de acuerdo con el marco normativo y/o documentos de la Política de Gobierno Digital y/o buenas prácticas de diseño de programas para la transformación digital, con el propósito </w:t>
            </w:r>
            <w:r w:rsidRPr="004A40BE">
              <w:rPr>
                <w:rFonts w:ascii="Arial" w:hAnsi="Arial" w:cs="Arial"/>
                <w:bCs/>
                <w:sz w:val="20"/>
                <w:szCs w:val="20"/>
              </w:rPr>
              <w:lastRenderedPageBreak/>
              <w:t>de obtener toda la información necesaria para una implementación del software esperado, que cumplan con todos los requerimientos del área solicitante y culminando con el registro del mismo ante la entidad competente en Colombia. En el cumplimiento de las funciones dadas a la Oficinas de Tecnologías de</w:t>
            </w:r>
            <w:r>
              <w:rPr>
                <w:rFonts w:ascii="Arial" w:hAnsi="Arial" w:cs="Arial"/>
                <w:bCs/>
                <w:sz w:val="20"/>
                <w:szCs w:val="20"/>
              </w:rPr>
              <w:t xml:space="preserve"> </w:t>
            </w:r>
            <w:proofErr w:type="spellStart"/>
            <w:r w:rsidRPr="004A40BE">
              <w:rPr>
                <w:rFonts w:ascii="Arial" w:hAnsi="Arial" w:cs="Arial"/>
                <w:bCs/>
                <w:sz w:val="20"/>
                <w:szCs w:val="20"/>
              </w:rPr>
              <w:t>Ia</w:t>
            </w:r>
            <w:proofErr w:type="spellEnd"/>
            <w:r w:rsidRPr="004A40BE">
              <w:rPr>
                <w:rFonts w:ascii="Arial" w:hAnsi="Arial" w:cs="Arial"/>
                <w:bCs/>
                <w:sz w:val="20"/>
                <w:szCs w:val="20"/>
              </w:rPr>
              <w:t xml:space="preserve"> Información mediante Decreto 2723 de 2014.</w:t>
            </w:r>
          </w:p>
          <w:p w:rsidRPr="003059C3" w:rsidR="004A40BE" w:rsidP="00F200D3" w:rsidRDefault="004A40BE" w14:paraId="537CAB75" w14:textId="0D9EDEBE">
            <w:pPr>
              <w:snapToGrid w:val="0"/>
              <w:spacing w:after="0" w:line="240" w:lineRule="auto"/>
              <w:jc w:val="both"/>
              <w:rPr>
                <w:rFonts w:ascii="Arial" w:hAnsi="Arial" w:cs="Arial"/>
                <w:bCs/>
                <w:sz w:val="20"/>
                <w:szCs w:val="20"/>
              </w:rPr>
            </w:pPr>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056679" w14:paraId="70CA88D5" w14:textId="28C4D89F">
            <w:pPr>
              <w:snapToGrid w:val="0"/>
              <w:spacing w:after="0" w:line="240" w:lineRule="auto"/>
              <w:jc w:val="center"/>
            </w:pPr>
            <w:r w:rsidR="6A96021F">
              <w:rPr/>
              <w:t>5</w:t>
            </w:r>
            <w:r w:rsidR="007E164F">
              <w:rPr/>
              <w:t xml:space="preserve"> años</w:t>
            </w:r>
          </w:p>
        </w:tc>
      </w:tr>
      <w:tr w:rsidR="007E164F" w:rsidTr="341E6C8F" w14:paraId="2FE7487E"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341E6C8F" w:rsidRDefault="007E164F" w14:paraId="327B702F" w14:textId="77777777" w14:noSpellErr="1">
            <w:pPr>
              <w:spacing w:after="0" w:line="240" w:lineRule="auto"/>
              <w:jc w:val="both"/>
              <w:rPr>
                <w:rFonts w:ascii="Arial" w:hAnsi="Arial" w:cs="Arial"/>
                <w:sz w:val="20"/>
                <w:szCs w:val="20"/>
                <w:lang w:eastAsia="es-CO"/>
              </w:rPr>
            </w:pPr>
            <w:r w:rsidRPr="341E6C8F" w:rsidR="007E164F">
              <w:rPr>
                <w:rFonts w:ascii="Arial" w:hAnsi="Arial" w:eastAsia="Times New Roman" w:cs="Arial"/>
                <w:b w:val="1"/>
                <w:bCs w:val="1"/>
                <w:sz w:val="20"/>
                <w:szCs w:val="20"/>
              </w:rPr>
              <w:t>4.1.2 Valor legal y o jurídico</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C8246C" w:rsidR="007E164F" w:rsidP="00EB7BB1" w:rsidRDefault="004A40BE" w14:paraId="3607AFFD" w14:textId="62DC5F3C">
            <w:pPr>
              <w:spacing w:after="0" w:line="240" w:lineRule="auto"/>
              <w:jc w:val="both"/>
              <w:rPr>
                <w:rFonts w:ascii="Arial" w:hAnsi="Arial" w:cs="Arial"/>
                <w:sz w:val="20"/>
                <w:szCs w:val="25"/>
                <w:shd w:val="clear" w:color="auto" w:fill="FFFFFF"/>
              </w:rPr>
            </w:pPr>
            <w:proofErr w:type="gramStart"/>
            <w:r>
              <w:rPr>
                <w:rFonts w:ascii="Arial" w:hAnsi="Arial" w:cs="Arial"/>
                <w:sz w:val="20"/>
                <w:szCs w:val="25"/>
                <w:shd w:val="clear" w:color="auto" w:fill="FFFFFF"/>
              </w:rPr>
              <w:t>N.A</w:t>
            </w:r>
            <w:proofErr w:type="gramEnd"/>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056679" w14:paraId="5FF75E3E" w14:textId="14AA39D4">
            <w:pPr>
              <w:snapToGrid w:val="0"/>
              <w:spacing w:after="0" w:line="240" w:lineRule="auto"/>
              <w:jc w:val="both"/>
            </w:pPr>
            <w:proofErr w:type="gramStart"/>
            <w:r>
              <w:rPr>
                <w:rFonts w:ascii="Arial" w:hAnsi="Arial" w:eastAsia="Times New Roman" w:cs="Arial"/>
                <w:bCs/>
                <w:sz w:val="20"/>
                <w:szCs w:val="20"/>
              </w:rPr>
              <w:t>N.A</w:t>
            </w:r>
            <w:proofErr w:type="gramEnd"/>
          </w:p>
        </w:tc>
      </w:tr>
      <w:tr w:rsidR="007E164F" w:rsidTr="341E6C8F" w14:paraId="577E6766"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6D4C6B0"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4.1.3 Valor contable</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C9587F" w14:paraId="3BD741A1" w14:textId="0FEB2D5E">
            <w:pPr>
              <w:snapToGrid w:val="0"/>
              <w:spacing w:after="0" w:line="240" w:lineRule="auto"/>
              <w:jc w:val="both"/>
              <w:rPr>
                <w:rFonts w:ascii="Arial" w:hAnsi="Arial" w:eastAsia="Times New Roman" w:cs="Arial"/>
                <w:bCs/>
                <w:sz w:val="20"/>
                <w:szCs w:val="20"/>
              </w:rPr>
            </w:pPr>
            <w:proofErr w:type="gramStart"/>
            <w:r>
              <w:rPr>
                <w:rFonts w:ascii="Arial" w:hAnsi="Arial" w:cs="Arial"/>
                <w:bCs/>
                <w:sz w:val="20"/>
                <w:szCs w:val="20"/>
              </w:rPr>
              <w:t>N.A</w:t>
            </w:r>
            <w:proofErr w:type="gramEnd"/>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C9587F" w14:paraId="4BFD8259" w14:textId="47199899">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r w:rsidR="007E164F" w:rsidTr="341E6C8F" w14:paraId="6E1BB757" w14:textId="77777777">
        <w:tc>
          <w:tcPr>
            <w:tcW w:w="3242"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27519071" w14:textId="77777777">
            <w:pPr>
              <w:spacing w:after="0" w:line="240" w:lineRule="auto"/>
              <w:jc w:val="both"/>
              <w:rPr>
                <w:rFonts w:ascii="Arial" w:hAnsi="Arial" w:eastAsia="Times New Roman" w:cs="Arial"/>
                <w:bCs/>
                <w:sz w:val="20"/>
                <w:szCs w:val="20"/>
              </w:rPr>
            </w:pPr>
            <w:r>
              <w:rPr>
                <w:rFonts w:ascii="Arial" w:hAnsi="Arial" w:eastAsia="Times New Roman" w:cs="Arial"/>
                <w:b/>
                <w:bCs/>
                <w:sz w:val="20"/>
                <w:szCs w:val="20"/>
              </w:rPr>
              <w:t>4.1.4 Valor fiscal</w:t>
            </w:r>
          </w:p>
        </w:tc>
        <w:tc>
          <w:tcPr>
            <w:tcW w:w="5245" w:type="dxa"/>
            <w:tcBorders>
              <w:top w:val="single" w:color="000000" w:themeColor="text1" w:sz="4" w:space="0"/>
              <w:left w:val="single" w:color="000000" w:themeColor="text1" w:sz="4" w:space="0"/>
              <w:bottom w:val="single" w:color="000000" w:themeColor="text1" w:sz="4" w:space="0"/>
            </w:tcBorders>
            <w:shd w:val="clear" w:color="auto" w:fill="auto"/>
            <w:tcMar/>
          </w:tcPr>
          <w:p w:rsidRPr="00E80E92" w:rsidR="00037F83" w:rsidP="008039A5" w:rsidRDefault="00C9587F" w14:paraId="1A4F2C8D" w14:textId="6555D6A8">
            <w:pPr>
              <w:snapToGrid w:val="0"/>
              <w:spacing w:after="0" w:line="240" w:lineRule="auto"/>
              <w:jc w:val="both"/>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c>
          <w:tcPr>
            <w:tcW w:w="85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8E7F9C" w14:paraId="6A6CE1B4" w14:textId="412509BD">
            <w:pPr>
              <w:snapToGrid w:val="0"/>
              <w:spacing w:after="0" w:line="240" w:lineRule="auto"/>
              <w:rPr>
                <w:rFonts w:ascii="Arial" w:hAnsi="Arial" w:eastAsia="Times New Roman" w:cs="Arial"/>
                <w:bCs/>
                <w:sz w:val="20"/>
                <w:szCs w:val="20"/>
              </w:rPr>
            </w:pPr>
            <w:proofErr w:type="gramStart"/>
            <w:r>
              <w:rPr>
                <w:rFonts w:ascii="Arial" w:hAnsi="Arial" w:eastAsia="Times New Roman" w:cs="Arial"/>
                <w:bCs/>
                <w:sz w:val="20"/>
                <w:szCs w:val="20"/>
              </w:rPr>
              <w:t>N.A</w:t>
            </w:r>
            <w:proofErr w:type="gramEnd"/>
          </w:p>
        </w:tc>
      </w:tr>
    </w:tbl>
    <w:p w:rsidRPr="007D0521" w:rsidR="007E164F" w:rsidP="007E164F" w:rsidRDefault="007E164F" w14:paraId="38557599" w14:textId="77777777">
      <w:pPr>
        <w:spacing w:after="0" w:line="240" w:lineRule="auto"/>
        <w:jc w:val="both"/>
        <w:rPr>
          <w:rFonts w:ascii="Arial" w:hAnsi="Arial" w:cs="Arial"/>
          <w:b/>
          <w:sz w:val="2"/>
          <w:lang w:val="es-MX"/>
        </w:rPr>
      </w:pPr>
    </w:p>
    <w:p w:rsidR="007E164F" w:rsidP="007E164F" w:rsidRDefault="007E164F" w14:paraId="418D4520" w14:textId="77777777">
      <w:pPr>
        <w:spacing w:after="0" w:line="240" w:lineRule="auto"/>
        <w:jc w:val="both"/>
        <w:rPr>
          <w:rFonts w:ascii="Arial" w:hAnsi="Arial" w:cs="Arial"/>
          <w:b/>
          <w:lang w:val="es-MX"/>
        </w:rPr>
      </w:pPr>
    </w:p>
    <w:p w:rsidRPr="005C1C59" w:rsidR="007E164F" w:rsidP="00C34F7D" w:rsidRDefault="007E164F" w14:paraId="63A1AE98" w14:textId="5DC5CEF6">
      <w:pPr>
        <w:pStyle w:val="Prrafodelista"/>
        <w:numPr>
          <w:ilvl w:val="1"/>
          <w:numId w:val="21"/>
        </w:numPr>
        <w:spacing w:after="0" w:line="240" w:lineRule="auto"/>
        <w:jc w:val="both"/>
        <w:rPr>
          <w:rFonts w:ascii="Arial" w:hAnsi="Arial" w:cs="Arial"/>
          <w:b/>
          <w:szCs w:val="20"/>
        </w:rPr>
      </w:pPr>
      <w:r w:rsidRPr="005C1C59">
        <w:rPr>
          <w:rFonts w:ascii="Arial" w:hAnsi="Arial" w:cs="Arial"/>
          <w:b/>
          <w:szCs w:val="20"/>
        </w:rPr>
        <w:t xml:space="preserve">VALORACIÓN SECUNDARIA </w:t>
      </w:r>
    </w:p>
    <w:p w:rsidRPr="00AE5F05" w:rsidR="007E164F" w:rsidP="007E164F" w:rsidRDefault="007E164F" w14:paraId="4CB3F27B" w14:textId="77777777">
      <w:pPr>
        <w:spacing w:after="0" w:line="240" w:lineRule="auto"/>
        <w:ind w:firstLine="708"/>
        <w:jc w:val="both"/>
        <w:rPr>
          <w:rFonts w:ascii="Arial" w:hAnsi="Arial" w:cs="Arial"/>
          <w:b/>
          <w:sz w:val="16"/>
        </w:rPr>
      </w:pPr>
    </w:p>
    <w:tbl>
      <w:tblPr>
        <w:tblW w:w="9337" w:type="dxa"/>
        <w:tblInd w:w="-15" w:type="dxa"/>
        <w:tblLayout w:type="fixed"/>
        <w:tblLook w:val="0000" w:firstRow="0" w:lastRow="0" w:firstColumn="0" w:lastColumn="0" w:noHBand="0" w:noVBand="0"/>
      </w:tblPr>
      <w:tblGrid>
        <w:gridCol w:w="2638"/>
        <w:gridCol w:w="6699"/>
      </w:tblGrid>
      <w:tr w:rsidR="007E164F" w:rsidTr="00EB7BB1" w14:paraId="022BD11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2E6A3CCA" w14:textId="77777777">
            <w:pPr>
              <w:spacing w:after="0" w:line="240" w:lineRule="auto"/>
              <w:jc w:val="center"/>
              <w:rPr>
                <w:rFonts w:ascii="Arial" w:hAnsi="Arial" w:eastAsia="Times New Roman" w:cs="Arial"/>
                <w:b/>
                <w:bCs/>
              </w:rPr>
            </w:pPr>
            <w:r>
              <w:rPr>
                <w:rFonts w:ascii="Arial" w:hAnsi="Arial" w:eastAsia="Times New Roman" w:cs="Arial"/>
                <w:b/>
                <w:bCs/>
                <w:sz w:val="20"/>
                <w:szCs w:val="20"/>
              </w:rPr>
              <w:t>Valor</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7E164F" w:rsidP="00EB7BB1" w:rsidRDefault="007E164F" w14:paraId="3CAADEA2" w14:textId="77777777">
            <w:pPr>
              <w:spacing w:after="0" w:line="240" w:lineRule="auto"/>
              <w:jc w:val="center"/>
            </w:pPr>
            <w:r>
              <w:rPr>
                <w:rFonts w:ascii="Arial" w:hAnsi="Arial" w:eastAsia="Times New Roman" w:cs="Arial"/>
                <w:b/>
                <w:bCs/>
              </w:rPr>
              <w:t>Justificación</w:t>
            </w:r>
          </w:p>
        </w:tc>
      </w:tr>
      <w:tr w:rsidR="007E164F" w:rsidTr="00EB7BB1" w14:paraId="5C7A43C8"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6601D3FF"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4.2.1 Valor histórico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056679" w:rsidP="003F32FD" w:rsidRDefault="00056679" w14:paraId="1F6E29FA" w14:textId="32F6ECEA">
            <w:pPr>
              <w:snapToGrid w:val="0"/>
              <w:spacing w:after="0" w:line="240" w:lineRule="auto"/>
              <w:jc w:val="both"/>
              <w:rPr>
                <w:rFonts w:ascii="Arial" w:hAnsi="Arial" w:cs="Arial"/>
                <w:sz w:val="20"/>
              </w:rPr>
            </w:pPr>
            <w:r w:rsidRPr="00056679">
              <w:rPr>
                <w:rFonts w:ascii="Arial" w:hAnsi="Arial" w:cs="Arial"/>
                <w:sz w:val="20"/>
              </w:rPr>
              <w:t xml:space="preserve">El concepto técnico de viabilidad de desarrollo e implementación informática ha evolucionado significativamente a lo largo de la historia de la tecnología. Inicialmente, se limitaba a cuestiones técnicas muy básicas, como la disponibilidad de hardware y software adecuados. Sin embargo, con el avance de la informática, este concepto se ha enriquecido y complejizado, adquiriendo un valor histórico considerable, introduciendo nuevas dimensiones como viabilidad, compatibilidad, </w:t>
            </w:r>
            <w:r w:rsidRPr="00056679">
              <w:rPr>
                <w:rFonts w:ascii="Arial" w:hAnsi="Arial" w:cs="Arial"/>
                <w:sz w:val="20"/>
              </w:rPr>
              <w:t>interoperabilidad</w:t>
            </w:r>
            <w:r w:rsidRPr="00056679">
              <w:rPr>
                <w:rFonts w:ascii="Arial" w:hAnsi="Arial" w:cs="Arial"/>
                <w:sz w:val="20"/>
              </w:rPr>
              <w:t>, seguridad y accesibilidad. Actualmente, la viabilidad de un proyecto informático implica evaluar la disponibilidad de datos, la capacidad de procesamiento de grandes volúmenes de información y la aplicabilidad de técnicas de inteligencia artificial.</w:t>
            </w:r>
          </w:p>
          <w:p w:rsidRPr="003F32FD" w:rsidR="000B4C62" w:rsidP="003F32FD" w:rsidRDefault="00056679" w14:paraId="5B6212DB" w14:textId="6A2B6FD5">
            <w:pPr>
              <w:snapToGrid w:val="0"/>
              <w:spacing w:after="0" w:line="240" w:lineRule="auto"/>
              <w:jc w:val="both"/>
              <w:rPr>
                <w:rFonts w:ascii="Arial" w:hAnsi="Arial" w:cs="Arial"/>
                <w:sz w:val="20"/>
              </w:rPr>
            </w:pPr>
            <w:r w:rsidRPr="00056679">
              <w:rPr>
                <w:rFonts w:ascii="Arial" w:hAnsi="Arial" w:cs="Arial"/>
                <w:sz w:val="20"/>
              </w:rPr>
              <w:t xml:space="preserve"> </w:t>
            </w:r>
          </w:p>
        </w:tc>
      </w:tr>
      <w:tr w:rsidR="007E164F" w:rsidTr="00EB7BB1" w14:paraId="54B33CDC"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598742E5" w14:textId="77777777">
            <w:pPr>
              <w:spacing w:after="0" w:line="240" w:lineRule="auto"/>
              <w:jc w:val="both"/>
              <w:rPr>
                <w:rFonts w:ascii="Arial" w:hAnsi="Arial" w:eastAsia="Times New Roman" w:cs="Arial"/>
                <w:bCs/>
              </w:rPr>
            </w:pPr>
            <w:r>
              <w:rPr>
                <w:rFonts w:ascii="Arial" w:hAnsi="Arial" w:eastAsia="Times New Roman" w:cs="Arial"/>
                <w:b/>
                <w:bCs/>
                <w:sz w:val="20"/>
                <w:szCs w:val="20"/>
              </w:rPr>
              <w:t>4.2.2 Valor científico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0A5F76" w:rsidP="00D113A7" w:rsidRDefault="00056679" w14:paraId="33592C2C" w14:textId="1D42AC29">
            <w:pPr>
              <w:snapToGrid w:val="0"/>
              <w:spacing w:after="0" w:line="240" w:lineRule="auto"/>
              <w:jc w:val="both"/>
              <w:rPr>
                <w:rFonts w:ascii="Arial" w:hAnsi="Arial" w:eastAsia="Times New Roman" w:cs="Arial"/>
                <w:bCs/>
                <w:sz w:val="20"/>
              </w:rPr>
            </w:pPr>
            <w:r w:rsidRPr="00056679">
              <w:rPr>
                <w:rFonts w:ascii="Arial" w:hAnsi="Arial" w:eastAsia="Times New Roman" w:cs="Arial"/>
                <w:bCs/>
                <w:sz w:val="20"/>
              </w:rPr>
              <w:t>La viabilidad informática es un estudio que evalúa la factibilidad técnica y económica de implementar un sistema de información específico. A primera vista, podría parecer un proceso meramente técnico, pero en realidad, está profundamente arraigado en principios científicos y metodológicos.</w:t>
            </w:r>
          </w:p>
          <w:p w:rsidR="00056679" w:rsidP="00D113A7" w:rsidRDefault="00056679" w14:paraId="21D36169" w14:textId="77777777">
            <w:pPr>
              <w:snapToGrid w:val="0"/>
              <w:spacing w:after="0" w:line="240" w:lineRule="auto"/>
              <w:jc w:val="both"/>
              <w:rPr>
                <w:rFonts w:ascii="Arial" w:hAnsi="Arial" w:eastAsia="Times New Roman" w:cs="Arial"/>
                <w:bCs/>
                <w:sz w:val="20"/>
              </w:rPr>
            </w:pPr>
          </w:p>
          <w:p w:rsidR="00056679" w:rsidP="00D113A7" w:rsidRDefault="00056679" w14:paraId="2BC8E771" w14:textId="35169555">
            <w:pPr>
              <w:snapToGrid w:val="0"/>
              <w:spacing w:after="0" w:line="240" w:lineRule="auto"/>
              <w:jc w:val="both"/>
              <w:rPr>
                <w:rFonts w:ascii="Arial" w:hAnsi="Arial" w:eastAsia="Times New Roman" w:cs="Arial"/>
                <w:bCs/>
                <w:sz w:val="20"/>
              </w:rPr>
            </w:pPr>
            <w:r w:rsidRPr="00056679">
              <w:rPr>
                <w:rFonts w:ascii="Arial" w:hAnsi="Arial" w:eastAsia="Times New Roman" w:cs="Arial"/>
                <w:bCs/>
                <w:sz w:val="20"/>
              </w:rPr>
              <w:t>Los procesos de viabilidad informática se basan en modelos y teorías de la ingeniería de software, la gestión de proyectos, y la economía. Estos modelos proporcionan un marco teórico sólido para la toma de decisiones.</w:t>
            </w:r>
            <w:r>
              <w:rPr>
                <w:rFonts w:ascii="Arial" w:hAnsi="Arial" w:eastAsia="Times New Roman" w:cs="Arial"/>
                <w:bCs/>
                <w:sz w:val="20"/>
              </w:rPr>
              <w:t xml:space="preserve"> </w:t>
            </w:r>
            <w:r w:rsidRPr="00056679">
              <w:rPr>
                <w:rFonts w:ascii="Arial" w:hAnsi="Arial" w:eastAsia="Times New Roman" w:cs="Arial"/>
                <w:bCs/>
                <w:sz w:val="20"/>
              </w:rPr>
              <w:t>Al aplicar métodos científicos, se pueden realizar predicciones más precisas sobre el costo, el tiempo de desarrollo y los riesgos asociados a un proyecto. Esto permite un mejor control del proyecto y la mitigación de riesgos.</w:t>
            </w:r>
          </w:p>
          <w:p w:rsidRPr="00AE5F05" w:rsidR="00056679" w:rsidP="00D113A7" w:rsidRDefault="00056679" w14:paraId="37BC7A79" w14:textId="454CBBAE">
            <w:pPr>
              <w:snapToGrid w:val="0"/>
              <w:spacing w:after="0" w:line="240" w:lineRule="auto"/>
              <w:jc w:val="both"/>
              <w:rPr>
                <w:rFonts w:ascii="Arial" w:hAnsi="Arial" w:eastAsia="Times New Roman" w:cs="Arial"/>
                <w:bCs/>
                <w:sz w:val="20"/>
              </w:rPr>
            </w:pPr>
          </w:p>
        </w:tc>
      </w:tr>
      <w:tr w:rsidR="007E164F" w:rsidTr="00EB7BB1" w14:paraId="76820E76" w14:textId="77777777">
        <w:tc>
          <w:tcPr>
            <w:tcW w:w="2638" w:type="dxa"/>
            <w:tcBorders>
              <w:top w:val="single" w:color="000000" w:sz="4" w:space="0"/>
              <w:left w:val="single" w:color="000000" w:sz="4" w:space="0"/>
              <w:bottom w:val="single" w:color="000000" w:sz="4" w:space="0"/>
            </w:tcBorders>
            <w:shd w:val="clear" w:color="auto" w:fill="auto"/>
          </w:tcPr>
          <w:p w:rsidR="007E164F" w:rsidP="00EB7BB1" w:rsidRDefault="007E164F" w14:paraId="7B32BA01" w14:textId="77777777">
            <w:pPr>
              <w:spacing w:after="0" w:line="240" w:lineRule="auto"/>
              <w:jc w:val="both"/>
              <w:rPr>
                <w:rFonts w:ascii="Arial" w:hAnsi="Arial" w:eastAsia="Times New Roman" w:cs="Arial"/>
                <w:bCs/>
                <w:color w:val="000000"/>
                <w:lang w:eastAsia="es-ES"/>
              </w:rPr>
            </w:pPr>
            <w:r>
              <w:rPr>
                <w:rFonts w:ascii="Arial" w:hAnsi="Arial" w:eastAsia="Times New Roman" w:cs="Arial"/>
                <w:b/>
                <w:bCs/>
                <w:sz w:val="20"/>
                <w:szCs w:val="20"/>
              </w:rPr>
              <w:t>4.2.3 Valor cultural</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Pr="00AE5F05" w:rsidR="000A5F76" w:rsidP="00EB7BB1" w:rsidRDefault="000B4C62" w14:paraId="252423E7" w14:textId="3CB1E93D">
            <w:pPr>
              <w:snapToGrid w:val="0"/>
              <w:spacing w:after="0" w:line="240" w:lineRule="auto"/>
              <w:jc w:val="both"/>
              <w:rPr>
                <w:rFonts w:ascii="Arial" w:hAnsi="Arial" w:eastAsia="Times New Roman" w:cs="Arial"/>
                <w:bCs/>
                <w:color w:val="000000"/>
                <w:sz w:val="20"/>
                <w:lang w:eastAsia="es-ES"/>
              </w:rPr>
            </w:pPr>
            <w:proofErr w:type="gramStart"/>
            <w:r>
              <w:rPr>
                <w:rFonts w:ascii="Arial" w:hAnsi="Arial" w:eastAsia="Times New Roman" w:cs="Arial"/>
                <w:bCs/>
                <w:color w:val="000000"/>
                <w:sz w:val="20"/>
                <w:lang w:eastAsia="es-ES"/>
              </w:rPr>
              <w:t>N.A</w:t>
            </w:r>
            <w:proofErr w:type="gramEnd"/>
          </w:p>
        </w:tc>
      </w:tr>
      <w:tr w:rsidR="005C6C3B" w:rsidTr="00EB7BB1" w14:paraId="52FB2A1F" w14:textId="77777777">
        <w:tc>
          <w:tcPr>
            <w:tcW w:w="2638" w:type="dxa"/>
            <w:tcBorders>
              <w:top w:val="single" w:color="000000" w:sz="4" w:space="0"/>
              <w:left w:val="single" w:color="000000" w:sz="4" w:space="0"/>
              <w:bottom w:val="single" w:color="000000" w:sz="4" w:space="0"/>
            </w:tcBorders>
            <w:shd w:val="clear" w:color="auto" w:fill="auto"/>
          </w:tcPr>
          <w:p w:rsidR="005C6C3B" w:rsidP="00EB7BB1" w:rsidRDefault="005C6C3B" w14:paraId="28FE9E14" w14:textId="4AFA5C03">
            <w:pPr>
              <w:spacing w:after="0" w:line="240" w:lineRule="auto"/>
              <w:jc w:val="both"/>
              <w:rPr>
                <w:rFonts w:ascii="Arial" w:hAnsi="Arial" w:eastAsia="Times New Roman" w:cs="Arial"/>
                <w:b/>
                <w:bCs/>
                <w:sz w:val="20"/>
                <w:szCs w:val="20"/>
              </w:rPr>
            </w:pPr>
            <w:r>
              <w:rPr>
                <w:rFonts w:ascii="Arial" w:hAnsi="Arial" w:eastAsia="Times New Roman" w:cs="Arial"/>
                <w:b/>
                <w:bCs/>
                <w:sz w:val="20"/>
                <w:szCs w:val="20"/>
              </w:rPr>
              <w:t>4.2.4 Valor Técnico</w:t>
            </w:r>
          </w:p>
        </w:tc>
        <w:tc>
          <w:tcPr>
            <w:tcW w:w="6699" w:type="dxa"/>
            <w:tcBorders>
              <w:top w:val="single" w:color="000000" w:sz="4" w:space="0"/>
              <w:left w:val="single" w:color="000000" w:sz="4" w:space="0"/>
              <w:bottom w:val="single" w:color="000000" w:sz="4" w:space="0"/>
              <w:right w:val="single" w:color="000000" w:sz="4" w:space="0"/>
            </w:tcBorders>
            <w:shd w:val="clear" w:color="auto" w:fill="auto"/>
          </w:tcPr>
          <w:p w:rsidR="005C6C3B" w:rsidP="00EB7BB1" w:rsidRDefault="000B4C62" w14:paraId="4DB2A9AD" w14:textId="4A135100">
            <w:pPr>
              <w:snapToGrid w:val="0"/>
              <w:spacing w:after="0" w:line="240" w:lineRule="auto"/>
              <w:jc w:val="both"/>
              <w:rPr>
                <w:rFonts w:ascii="Arial" w:hAnsi="Arial" w:eastAsia="Times New Roman" w:cs="Arial"/>
                <w:bCs/>
                <w:color w:val="000000"/>
                <w:sz w:val="20"/>
                <w:lang w:eastAsia="es-ES"/>
              </w:rPr>
            </w:pPr>
            <w:r w:rsidRPr="000B4C62">
              <w:rPr>
                <w:rFonts w:ascii="Arial" w:hAnsi="Arial" w:eastAsia="Times New Roman" w:cs="Arial"/>
                <w:bCs/>
                <w:color w:val="000000"/>
                <w:sz w:val="20"/>
                <w:lang w:eastAsia="es-ES"/>
              </w:rPr>
              <w:t>La metodología rigurosa, la verificabilidad de la información presentada, la objetividad de los resultados son valores técnicos propios de esta serie, además de su capacidad para generar sistemas de análisis de la información.</w:t>
            </w:r>
            <w:r w:rsidR="00056679">
              <w:rPr>
                <w:rFonts w:ascii="Arial" w:hAnsi="Arial" w:eastAsia="Times New Roman" w:cs="Arial"/>
                <w:bCs/>
                <w:color w:val="000000"/>
                <w:sz w:val="20"/>
                <w:lang w:eastAsia="es-ES"/>
              </w:rPr>
              <w:t xml:space="preserve"> </w:t>
            </w:r>
            <w:r w:rsidRPr="00056679" w:rsidR="00056679">
              <w:rPr>
                <w:rFonts w:ascii="Arial" w:hAnsi="Arial" w:eastAsia="Times New Roman" w:cs="Arial"/>
                <w:bCs/>
                <w:color w:val="000000"/>
                <w:sz w:val="20"/>
                <w:lang w:eastAsia="es-ES"/>
              </w:rPr>
              <w:t>Al evaluar nuevas tecnologías y enfoques, los procesos de viabilidad informática fomentan la innovación y la adopción de mejores prácticas.</w:t>
            </w:r>
            <w:r w:rsidR="00056679">
              <w:rPr>
                <w:rFonts w:ascii="Arial" w:hAnsi="Arial" w:eastAsia="Times New Roman" w:cs="Arial"/>
                <w:bCs/>
                <w:color w:val="000000"/>
                <w:sz w:val="20"/>
                <w:lang w:eastAsia="es-ES"/>
              </w:rPr>
              <w:t xml:space="preserve"> Al </w:t>
            </w:r>
            <w:r w:rsidRPr="00056679" w:rsidR="00056679">
              <w:rPr>
                <w:rFonts w:ascii="Arial" w:hAnsi="Arial" w:eastAsia="Times New Roman" w:cs="Arial"/>
                <w:bCs/>
                <w:color w:val="000000"/>
                <w:sz w:val="20"/>
                <w:lang w:eastAsia="es-ES"/>
              </w:rPr>
              <w:t>utiliza</w:t>
            </w:r>
            <w:r w:rsidR="00056679">
              <w:rPr>
                <w:rFonts w:ascii="Arial" w:hAnsi="Arial" w:eastAsia="Times New Roman" w:cs="Arial"/>
                <w:bCs/>
                <w:color w:val="000000"/>
                <w:sz w:val="20"/>
                <w:lang w:eastAsia="es-ES"/>
              </w:rPr>
              <w:t>r</w:t>
            </w:r>
            <w:r w:rsidRPr="00056679" w:rsidR="00056679">
              <w:rPr>
                <w:rFonts w:ascii="Arial" w:hAnsi="Arial" w:eastAsia="Times New Roman" w:cs="Arial"/>
                <w:bCs/>
                <w:color w:val="000000"/>
                <w:sz w:val="20"/>
                <w:lang w:eastAsia="es-ES"/>
              </w:rPr>
              <w:t xml:space="preserve"> un enfoque sistemático para identificar y documentar los requisitos del sistema</w:t>
            </w:r>
            <w:r w:rsidR="00056679">
              <w:rPr>
                <w:rFonts w:ascii="Arial" w:hAnsi="Arial" w:eastAsia="Times New Roman" w:cs="Arial"/>
                <w:bCs/>
                <w:color w:val="000000"/>
                <w:sz w:val="20"/>
                <w:lang w:eastAsia="es-ES"/>
              </w:rPr>
              <w:t>, e</w:t>
            </w:r>
            <w:r w:rsidRPr="00056679" w:rsidR="00056679">
              <w:rPr>
                <w:rFonts w:ascii="Arial" w:hAnsi="Arial" w:eastAsia="Times New Roman" w:cs="Arial"/>
                <w:bCs/>
                <w:color w:val="000000"/>
                <w:sz w:val="20"/>
                <w:lang w:eastAsia="es-ES"/>
              </w:rPr>
              <w:t>ste proceso se basa en técnicas de ingeniería de requisitos, que incluyen entrevistas, encuestas y análisis de documentos.</w:t>
            </w:r>
          </w:p>
          <w:p w:rsidRPr="000A5F76" w:rsidR="000B4C62" w:rsidP="00EB7BB1" w:rsidRDefault="000B4C62" w14:paraId="4B0326FA" w14:textId="496BF569">
            <w:pPr>
              <w:snapToGrid w:val="0"/>
              <w:spacing w:after="0" w:line="240" w:lineRule="auto"/>
              <w:jc w:val="both"/>
              <w:rPr>
                <w:rFonts w:ascii="Arial" w:hAnsi="Arial" w:eastAsia="Times New Roman" w:cs="Arial"/>
                <w:bCs/>
                <w:color w:val="000000"/>
                <w:sz w:val="20"/>
                <w:lang w:eastAsia="es-ES"/>
              </w:rPr>
            </w:pPr>
          </w:p>
        </w:tc>
      </w:tr>
    </w:tbl>
    <w:p w:rsidR="00823EA8" w:rsidP="007E164F" w:rsidRDefault="00823EA8" w14:paraId="02705FD7" w14:textId="77777777">
      <w:pPr>
        <w:spacing w:after="0" w:line="240" w:lineRule="auto"/>
        <w:jc w:val="both"/>
        <w:rPr>
          <w:rFonts w:ascii="Arial" w:hAnsi="Arial" w:cs="Arial"/>
          <w:b/>
          <w:lang w:val="es-MX"/>
        </w:rPr>
      </w:pPr>
    </w:p>
    <w:p w:rsidRPr="005973BB" w:rsidR="005973BB" w:rsidP="005973BB" w:rsidRDefault="005973BB" w14:paraId="29813481" w14:textId="77777777">
      <w:pPr>
        <w:spacing w:after="0" w:line="240" w:lineRule="auto"/>
        <w:ind w:left="360"/>
        <w:jc w:val="both"/>
        <w:rPr>
          <w:rFonts w:ascii="Arial" w:hAnsi="Arial" w:cs="Arial"/>
          <w:b/>
          <w:szCs w:val="20"/>
        </w:rPr>
      </w:pPr>
    </w:p>
    <w:p w:rsidRPr="005973BB" w:rsidR="005973BB" w:rsidP="005973BB" w:rsidRDefault="005973BB" w14:paraId="14187922" w14:textId="4ED5C3DA">
      <w:pPr>
        <w:pStyle w:val="Prrafodelista"/>
        <w:numPr>
          <w:ilvl w:val="1"/>
          <w:numId w:val="21"/>
        </w:numPr>
        <w:spacing w:after="0" w:line="240" w:lineRule="auto"/>
        <w:jc w:val="both"/>
        <w:rPr>
          <w:rFonts w:ascii="Arial" w:hAnsi="Arial" w:cs="Arial"/>
          <w:b/>
          <w:szCs w:val="20"/>
        </w:rPr>
      </w:pPr>
      <w:r>
        <w:rPr>
          <w:rFonts w:ascii="Arial" w:hAnsi="Arial" w:cs="Arial"/>
          <w:b/>
          <w:szCs w:val="20"/>
        </w:rPr>
        <w:t>DISPOSICIÓN FINAL</w:t>
      </w:r>
      <w:r w:rsidRPr="005973BB">
        <w:rPr>
          <w:rFonts w:ascii="Arial" w:hAnsi="Arial" w:cs="Arial"/>
          <w:b/>
          <w:szCs w:val="20"/>
        </w:rPr>
        <w:t xml:space="preserve"> </w:t>
      </w:r>
    </w:p>
    <w:p w:rsidRPr="00AE5F05" w:rsidR="007E164F" w:rsidP="007E164F" w:rsidRDefault="007E164F" w14:paraId="02C23666" w14:textId="77777777">
      <w:pPr>
        <w:tabs>
          <w:tab w:val="left" w:pos="972"/>
        </w:tabs>
        <w:jc w:val="both"/>
        <w:rPr>
          <w:rFonts w:ascii="Arial" w:hAnsi="Arial" w:cs="Arial"/>
          <w:bCs/>
          <w:sz w:val="2"/>
          <w:szCs w:val="24"/>
        </w:rPr>
      </w:pPr>
    </w:p>
    <w:tbl>
      <w:tblPr>
        <w:tblW w:w="9337" w:type="dxa"/>
        <w:tblInd w:w="-15" w:type="dxa"/>
        <w:tblLayout w:type="fixed"/>
        <w:tblLook w:val="0000" w:firstRow="0" w:lastRow="0" w:firstColumn="0" w:lastColumn="0" w:noHBand="0" w:noVBand="0"/>
      </w:tblPr>
      <w:tblGrid>
        <w:gridCol w:w="4728"/>
        <w:gridCol w:w="3080"/>
        <w:gridCol w:w="1529"/>
      </w:tblGrid>
      <w:tr w:rsidR="007E164F" w:rsidTr="341E6C8F" w14:paraId="3CC4366F" w14:textId="77777777">
        <w:tc>
          <w:tcPr>
            <w:tcW w:w="4728"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6FAD8DF1" w14:textId="77777777">
            <w:pPr>
              <w:spacing w:after="0"/>
              <w:rPr>
                <w:rFonts w:ascii="Arial" w:hAnsi="Arial" w:eastAsia="Times New Roman" w:cs="Arial"/>
                <w:b/>
              </w:rPr>
            </w:pPr>
            <w:r>
              <w:rPr>
                <w:rFonts w:ascii="Arial" w:hAnsi="Arial" w:eastAsia="Times New Roman" w:cs="Arial"/>
                <w:b/>
              </w:rPr>
              <w:t>4.3.2.1 Selección tipo y tamaño del muestreo</w:t>
            </w:r>
          </w:p>
        </w:tc>
        <w:tc>
          <w:tcPr>
            <w:tcW w:w="3080"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702B3ACE" w14:textId="77777777">
            <w:pPr>
              <w:spacing w:after="0"/>
              <w:rPr>
                <w:rFonts w:ascii="Arial" w:hAnsi="Arial" w:eastAsia="Times New Roman" w:cs="Arial"/>
                <w:b/>
                <w:sz w:val="24"/>
                <w:szCs w:val="24"/>
              </w:rPr>
            </w:pPr>
            <w:r>
              <w:rPr>
                <w:rFonts w:ascii="Arial" w:hAnsi="Arial" w:eastAsia="Times New Roman" w:cs="Arial"/>
                <w:b/>
              </w:rPr>
              <w:t>4.3.1 Conservación total</w:t>
            </w:r>
          </w:p>
        </w:tc>
        <w:tc>
          <w:tcPr>
            <w:tcW w:w="15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vAlign w:val="center"/>
          </w:tcPr>
          <w:p w:rsidR="007E164F" w:rsidP="00EB7BB1" w:rsidRDefault="007E164F" w14:paraId="457BE31A" w14:textId="146EFE3B">
            <w:pPr>
              <w:spacing w:after="0"/>
              <w:jc w:val="center"/>
            </w:pPr>
            <w:r w:rsidR="01741195">
              <w:rPr/>
              <w:t>X</w:t>
            </w:r>
          </w:p>
        </w:tc>
      </w:tr>
      <w:tr w:rsidR="007E164F" w:rsidTr="341E6C8F" w14:paraId="013DAE0A" w14:textId="77777777">
        <w:trPr>
          <w:cantSplit/>
          <w:trHeight w:val="59"/>
        </w:trPr>
        <w:tc>
          <w:tcPr>
            <w:tcW w:w="4728" w:type="dxa"/>
            <w:vMerge w:val="restart"/>
            <w:tcBorders>
              <w:top w:val="single" w:color="000000" w:themeColor="text1" w:sz="4" w:space="0"/>
              <w:left w:val="single" w:color="000000" w:themeColor="text1" w:sz="4" w:space="0"/>
              <w:bottom w:val="single" w:color="000000" w:themeColor="text1" w:sz="4" w:space="0"/>
            </w:tcBorders>
            <w:shd w:val="clear" w:color="auto" w:fill="auto"/>
            <w:tcMar/>
          </w:tcPr>
          <w:p w:rsidRPr="00096A02" w:rsidR="007E164F" w:rsidP="00EB7BB1" w:rsidRDefault="007E164F" w14:paraId="4E691FEF" w14:textId="77777777">
            <w:pPr>
              <w:tabs>
                <w:tab w:val="left" w:pos="426"/>
              </w:tabs>
              <w:snapToGrid w:val="0"/>
              <w:spacing w:after="0"/>
              <w:jc w:val="both"/>
              <w:rPr>
                <w:rFonts w:ascii="Arial" w:hAnsi="Arial" w:eastAsia="Times New Roman" w:cs="Arial"/>
                <w:bCs/>
                <w:color w:val="000000"/>
                <w:sz w:val="20"/>
                <w:lang w:eastAsia="es-ES"/>
              </w:rPr>
            </w:pPr>
          </w:p>
        </w:tc>
        <w:tc>
          <w:tcPr>
            <w:tcW w:w="3080"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31FAE4F9" w14:textId="77777777">
            <w:pPr>
              <w:tabs>
                <w:tab w:val="left" w:pos="972"/>
              </w:tabs>
              <w:spacing w:after="0"/>
              <w:jc w:val="both"/>
              <w:rPr>
                <w:rFonts w:ascii="Arial" w:hAnsi="Arial" w:cs="Arial"/>
                <w:b/>
              </w:rPr>
            </w:pPr>
            <w:r>
              <w:rPr>
                <w:rFonts w:ascii="Arial" w:hAnsi="Arial" w:cs="Arial"/>
                <w:b/>
              </w:rPr>
              <w:t>4.3.2 Selección</w:t>
            </w:r>
          </w:p>
        </w:tc>
        <w:tc>
          <w:tcPr>
            <w:tcW w:w="15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Pr="00056679" w:rsidR="007E164F" w:rsidP="341E6C8F" w:rsidRDefault="00056679" w14:paraId="012EF370" w14:noSpellErr="1" w14:textId="0968348E">
            <w:pPr>
              <w:tabs>
                <w:tab w:val="left" w:pos="972"/>
              </w:tabs>
              <w:snapToGrid w:val="0"/>
              <w:spacing w:after="0"/>
              <w:jc w:val="center"/>
              <w:rPr>
                <w:rFonts w:ascii="Arial" w:hAnsi="Arial" w:cs="Arial"/>
              </w:rPr>
            </w:pPr>
          </w:p>
        </w:tc>
      </w:tr>
      <w:tr w:rsidR="007E164F" w:rsidTr="341E6C8F" w14:paraId="3620C1C9" w14:textId="77777777">
        <w:trPr>
          <w:cantSplit/>
          <w:trHeight w:val="57"/>
        </w:trPr>
        <w:tc>
          <w:tcPr>
            <w:tcW w:w="4728" w:type="dxa"/>
            <w:vMerge/>
            <w:tcBorders/>
            <w:tcMar/>
          </w:tcPr>
          <w:p w:rsidR="007E164F" w:rsidP="00EB7BB1" w:rsidRDefault="007E164F" w14:paraId="364A5867" w14:textId="77777777">
            <w:pPr>
              <w:tabs>
                <w:tab w:val="left" w:pos="972"/>
              </w:tabs>
              <w:snapToGrid w:val="0"/>
              <w:spacing w:after="0"/>
              <w:jc w:val="both"/>
              <w:rPr>
                <w:rFonts w:ascii="Arial" w:hAnsi="Arial" w:cs="Arial"/>
                <w:b/>
              </w:rPr>
            </w:pPr>
          </w:p>
        </w:tc>
        <w:tc>
          <w:tcPr>
            <w:tcW w:w="3080" w:type="dxa"/>
            <w:tcBorders>
              <w:top w:val="single" w:color="000000" w:themeColor="text1" w:sz="4" w:space="0"/>
              <w:left w:val="single" w:color="000000" w:themeColor="text1" w:sz="4" w:space="0"/>
              <w:bottom w:val="single" w:color="000000" w:themeColor="text1" w:sz="4" w:space="0"/>
            </w:tcBorders>
            <w:shd w:val="clear" w:color="auto" w:fill="auto"/>
            <w:tcMar/>
          </w:tcPr>
          <w:p w:rsidR="007E164F" w:rsidP="00EB7BB1" w:rsidRDefault="007E164F" w14:paraId="5D2E312E" w14:textId="77777777">
            <w:pPr>
              <w:tabs>
                <w:tab w:val="left" w:pos="972"/>
              </w:tabs>
              <w:spacing w:after="0"/>
              <w:jc w:val="both"/>
              <w:rPr>
                <w:rFonts w:ascii="Arial" w:hAnsi="Arial" w:cs="Arial"/>
                <w:b/>
              </w:rPr>
            </w:pPr>
            <w:r>
              <w:rPr>
                <w:rFonts w:ascii="Arial" w:hAnsi="Arial" w:cs="Arial"/>
                <w:b/>
              </w:rPr>
              <w:t>4.3.3 Tecnología e imagen</w:t>
            </w:r>
          </w:p>
        </w:tc>
        <w:tc>
          <w:tcPr>
            <w:tcW w:w="15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5021A76C" w14:textId="77777777">
            <w:pPr>
              <w:tabs>
                <w:tab w:val="left" w:pos="972"/>
              </w:tabs>
              <w:snapToGrid w:val="0"/>
              <w:spacing w:after="0"/>
              <w:jc w:val="center"/>
              <w:rPr>
                <w:rFonts w:ascii="Arial" w:hAnsi="Arial" w:cs="Arial"/>
                <w:b/>
              </w:rPr>
            </w:pPr>
          </w:p>
        </w:tc>
      </w:tr>
      <w:tr w:rsidR="007E164F" w:rsidTr="341E6C8F" w14:paraId="0A54EBBD" w14:textId="77777777">
        <w:trPr>
          <w:cantSplit/>
          <w:trHeight w:val="57"/>
        </w:trPr>
        <w:tc>
          <w:tcPr>
            <w:tcW w:w="4728" w:type="dxa"/>
            <w:vMerge/>
            <w:tcBorders/>
            <w:tcMar/>
          </w:tcPr>
          <w:p w:rsidR="007E164F" w:rsidP="00EB7BB1" w:rsidRDefault="007E164F" w14:paraId="21B716E9" w14:textId="77777777">
            <w:pPr>
              <w:tabs>
                <w:tab w:val="left" w:pos="972"/>
              </w:tabs>
              <w:snapToGrid w:val="0"/>
              <w:spacing w:after="0"/>
              <w:jc w:val="both"/>
              <w:rPr>
                <w:rFonts w:ascii="Arial" w:hAnsi="Arial" w:cs="Arial"/>
                <w:b/>
              </w:rPr>
            </w:pPr>
          </w:p>
        </w:tc>
        <w:tc>
          <w:tcPr>
            <w:tcW w:w="3080" w:type="dxa"/>
            <w:tcBorders>
              <w:top w:val="single" w:color="000000" w:themeColor="text1" w:sz="4" w:space="0"/>
              <w:left w:val="single" w:color="000000" w:themeColor="text1" w:sz="4" w:space="0"/>
              <w:bottom w:val="single" w:color="000000" w:themeColor="text1" w:sz="4" w:space="0"/>
            </w:tcBorders>
            <w:shd w:val="clear" w:color="auto" w:fill="auto"/>
            <w:tcMar/>
          </w:tcPr>
          <w:p w:rsidRPr="00C34F7D" w:rsidR="007E164F" w:rsidP="00C34F7D" w:rsidRDefault="007E164F" w14:paraId="07F6A8C9" w14:textId="6AB4C76C">
            <w:pPr>
              <w:pStyle w:val="Prrafodelista"/>
              <w:numPr>
                <w:ilvl w:val="2"/>
                <w:numId w:val="23"/>
              </w:numPr>
              <w:tabs>
                <w:tab w:val="left" w:pos="972"/>
              </w:tabs>
              <w:spacing w:after="0"/>
              <w:jc w:val="both"/>
              <w:rPr>
                <w:rFonts w:ascii="Arial" w:hAnsi="Arial" w:cs="Arial"/>
                <w:b/>
                <w:bCs/>
              </w:rPr>
            </w:pPr>
            <w:r w:rsidRPr="00C34F7D">
              <w:rPr>
                <w:rFonts w:ascii="Arial" w:hAnsi="Arial" w:cs="Arial"/>
                <w:b/>
              </w:rPr>
              <w:t xml:space="preserve">Eliminación </w:t>
            </w:r>
          </w:p>
        </w:tc>
        <w:tc>
          <w:tcPr>
            <w:tcW w:w="15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cPr>
          <w:p w:rsidR="007E164F" w:rsidP="00EB7BB1" w:rsidRDefault="007E164F" w14:paraId="1CB5ED14" w14:textId="77777777">
            <w:pPr>
              <w:tabs>
                <w:tab w:val="left" w:pos="972"/>
              </w:tabs>
              <w:snapToGrid w:val="0"/>
              <w:spacing w:after="0"/>
              <w:jc w:val="both"/>
              <w:rPr>
                <w:rFonts w:ascii="Arial" w:hAnsi="Arial" w:cs="Arial"/>
                <w:b/>
                <w:bCs/>
              </w:rPr>
            </w:pPr>
          </w:p>
        </w:tc>
      </w:tr>
    </w:tbl>
    <w:p w:rsidR="007E164F" w:rsidP="007E164F" w:rsidRDefault="007E164F" w14:paraId="76E47278" w14:textId="77777777">
      <w:pPr>
        <w:spacing w:after="0" w:line="240" w:lineRule="auto"/>
        <w:rPr>
          <w:rFonts w:ascii="Arial" w:hAnsi="Arial" w:cs="Arial"/>
          <w:b/>
          <w:sz w:val="24"/>
          <w:szCs w:val="24"/>
        </w:rPr>
      </w:pPr>
    </w:p>
    <w:p w:rsidRPr="00C34F7D" w:rsidR="00C34F7D" w:rsidP="005973BB" w:rsidRDefault="00C34F7D" w14:paraId="13A65F5F" w14:textId="3B7EB430">
      <w:pPr>
        <w:pStyle w:val="Prrafodelista"/>
        <w:numPr>
          <w:ilvl w:val="0"/>
          <w:numId w:val="21"/>
        </w:numPr>
        <w:spacing w:after="0" w:line="240" w:lineRule="auto"/>
        <w:jc w:val="both"/>
        <w:rPr>
          <w:rFonts w:ascii="Arial" w:hAnsi="Arial" w:cs="Arial"/>
          <w:b/>
          <w:sz w:val="24"/>
          <w:szCs w:val="24"/>
          <w:lang w:val="es-MX"/>
        </w:rPr>
      </w:pPr>
      <w:r w:rsidRPr="00C34F7D">
        <w:rPr>
          <w:rFonts w:ascii="Arial" w:hAnsi="Arial" w:cs="Arial"/>
          <w:b/>
          <w:sz w:val="24"/>
          <w:szCs w:val="24"/>
          <w:lang w:val="es-MX"/>
        </w:rPr>
        <w:t>VALORACIÓN / RETENCIÓN Y DISPOSICIÓN FINAL</w:t>
      </w:r>
    </w:p>
    <w:p w:rsidR="007E164F" w:rsidP="007E164F" w:rsidRDefault="007E164F" w14:paraId="35086A5E" w14:textId="70A57083">
      <w:pPr>
        <w:spacing w:after="0" w:line="240" w:lineRule="auto"/>
        <w:rPr>
          <w:rFonts w:ascii="Arial" w:hAnsi="Arial" w:cs="Arial"/>
          <w:b/>
          <w:sz w:val="24"/>
          <w:szCs w:val="24"/>
        </w:rPr>
      </w:pPr>
    </w:p>
    <w:tbl>
      <w:tblPr>
        <w:tblW w:w="9336" w:type="dxa"/>
        <w:tblInd w:w="-15" w:type="dxa"/>
        <w:tblLayout w:type="fixed"/>
        <w:tblLook w:val="0000" w:firstRow="0" w:lastRow="0" w:firstColumn="0" w:lastColumn="0" w:noHBand="0" w:noVBand="0"/>
      </w:tblPr>
      <w:tblGrid>
        <w:gridCol w:w="2627"/>
        <w:gridCol w:w="2220"/>
        <w:gridCol w:w="300"/>
        <w:gridCol w:w="1373"/>
        <w:gridCol w:w="418"/>
        <w:gridCol w:w="2398"/>
      </w:tblGrid>
      <w:tr w:rsidR="007E164F" w:rsidTr="00EB7BB1" w14:paraId="3FC6AF73" w14:textId="77777777">
        <w:trPr>
          <w:trHeight w:val="255"/>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1EE56CE5"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5.1 Acceso público</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628F5160"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F31B4F4"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b/>
                <w:color w:val="000000"/>
                <w:sz w:val="20"/>
                <w:szCs w:val="20"/>
              </w:rPr>
            </w:pPr>
            <w:r>
              <w:rPr>
                <w:rFonts w:ascii="Arial" w:hAnsi="Arial" w:eastAsia="Arial" w:cs="Arial"/>
                <w:color w:val="000000"/>
                <w:sz w:val="20"/>
                <w:szCs w:val="20"/>
              </w:rPr>
              <w:t>X</w:t>
            </w: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20F7CFC1"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007E164F" w:rsidP="00EB7BB1" w:rsidRDefault="007E164F" w14:paraId="5DE9F428" w14:textId="77777777">
            <w:pPr>
              <w:tabs>
                <w:tab w:val="left" w:pos="972"/>
              </w:tabs>
              <w:ind w:hanging="2"/>
              <w:jc w:val="center"/>
              <w:rPr>
                <w:rFonts w:ascii="Arial" w:hAnsi="Arial" w:eastAsia="Arial" w:cs="Arial"/>
                <w:sz w:val="20"/>
                <w:szCs w:val="20"/>
              </w:rPr>
            </w:pP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73488296" w14:textId="77777777">
            <w:pPr>
              <w:tabs>
                <w:tab w:val="left" w:pos="972"/>
              </w:tabs>
              <w:ind w:hanging="2"/>
              <w:jc w:val="center"/>
              <w:rPr>
                <w:rFonts w:ascii="Arial" w:hAnsi="Arial" w:eastAsia="Arial" w:cs="Arial"/>
                <w:sz w:val="20"/>
                <w:szCs w:val="20"/>
              </w:rPr>
            </w:pPr>
          </w:p>
        </w:tc>
      </w:tr>
      <w:tr w:rsidR="007E164F" w:rsidTr="00EB7BB1" w14:paraId="36CE456B" w14:textId="77777777">
        <w:trPr>
          <w:trHeight w:val="281"/>
        </w:trPr>
        <w:tc>
          <w:tcPr>
            <w:tcW w:w="2628" w:type="dxa"/>
            <w:tcBorders>
              <w:top w:val="single" w:color="000000" w:sz="4" w:space="0"/>
              <w:left w:val="single" w:color="000000" w:sz="4" w:space="0"/>
              <w:bottom w:val="single" w:color="000000" w:sz="4" w:space="0"/>
            </w:tcBorders>
            <w:shd w:val="clear" w:color="auto" w:fill="auto"/>
          </w:tcPr>
          <w:p w:rsidR="007E164F" w:rsidP="00EB7BB1" w:rsidRDefault="007E164F" w14:paraId="4445AB77" w14:textId="77777777">
            <w:pPr>
              <w:tabs>
                <w:tab w:val="left" w:pos="972"/>
              </w:tabs>
              <w:spacing w:after="0"/>
              <w:ind w:hanging="2"/>
              <w:jc w:val="both"/>
              <w:rPr>
                <w:rFonts w:ascii="Arial" w:hAnsi="Arial" w:eastAsia="Arial" w:cs="Arial"/>
                <w:sz w:val="20"/>
                <w:szCs w:val="20"/>
              </w:rPr>
            </w:pPr>
            <w:r>
              <w:rPr>
                <w:rFonts w:ascii="Arial" w:hAnsi="Arial" w:eastAsia="Arial" w:cs="Arial"/>
                <w:b/>
                <w:sz w:val="20"/>
                <w:szCs w:val="20"/>
              </w:rPr>
              <w:t>5.2 Restringido (plazo en años)</w:t>
            </w:r>
          </w:p>
        </w:tc>
        <w:tc>
          <w:tcPr>
            <w:tcW w:w="2220"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3FCFC228" w14:textId="77777777">
            <w:pPr>
              <w:tabs>
                <w:tab w:val="left" w:pos="972"/>
              </w:tabs>
              <w:spacing w:after="0"/>
              <w:ind w:hanging="2"/>
              <w:jc w:val="center"/>
              <w:rPr>
                <w:rFonts w:ascii="Arial" w:hAnsi="Arial" w:eastAsia="Arial" w:cs="Arial"/>
                <w:sz w:val="20"/>
                <w:szCs w:val="20"/>
              </w:rPr>
            </w:pPr>
            <w:r>
              <w:rPr>
                <w:rFonts w:ascii="Arial" w:hAnsi="Arial" w:eastAsia="Arial" w:cs="Arial"/>
                <w:sz w:val="20"/>
                <w:szCs w:val="20"/>
              </w:rPr>
              <w:t>SI</w:t>
            </w:r>
          </w:p>
        </w:tc>
        <w:tc>
          <w:tcPr>
            <w:tcW w:w="300" w:type="dxa"/>
            <w:tcBorders>
              <w:top w:val="single" w:color="000000" w:sz="4" w:space="0"/>
              <w:left w:val="single" w:color="000000" w:sz="4" w:space="0"/>
              <w:bottom w:val="single" w:color="000000" w:sz="4" w:space="0"/>
            </w:tcBorders>
            <w:shd w:val="clear" w:color="auto" w:fill="E5E5E5"/>
            <w:vAlign w:val="center"/>
          </w:tcPr>
          <w:p w:rsidR="007E164F" w:rsidP="007E164F" w:rsidRDefault="007E164F" w14:paraId="20584EC7" w14:textId="77777777">
            <w:pPr>
              <w:keepNext/>
              <w:numPr>
                <w:ilvl w:val="5"/>
                <w:numId w:val="16"/>
              </w:numPr>
              <w:pBdr>
                <w:top w:val="nil"/>
                <w:left w:val="nil"/>
                <w:bottom w:val="nil"/>
                <w:right w:val="nil"/>
                <w:between w:val="nil"/>
              </w:pBdr>
              <w:spacing w:after="0" w:line="240" w:lineRule="auto"/>
              <w:ind w:left="0" w:leftChars="-1" w:hanging="2" w:hangingChars="1"/>
              <w:jc w:val="center"/>
              <w:textDirection w:val="btLr"/>
              <w:textAlignment w:val="top"/>
              <w:outlineLvl w:val="0"/>
              <w:rPr>
                <w:rFonts w:ascii="Arial" w:hAnsi="Arial" w:eastAsia="Arial" w:cs="Arial"/>
                <w:color w:val="000000"/>
                <w:sz w:val="20"/>
                <w:szCs w:val="20"/>
              </w:rPr>
            </w:pPr>
          </w:p>
        </w:tc>
        <w:tc>
          <w:tcPr>
            <w:tcW w:w="1373" w:type="dxa"/>
            <w:tcBorders>
              <w:top w:val="single" w:color="000000" w:sz="4" w:space="0"/>
              <w:left w:val="single" w:color="000000" w:sz="4" w:space="0"/>
              <w:bottom w:val="single" w:color="000000" w:sz="4" w:space="0"/>
            </w:tcBorders>
            <w:shd w:val="clear" w:color="auto" w:fill="auto"/>
            <w:vAlign w:val="center"/>
          </w:tcPr>
          <w:p w:rsidR="007E164F" w:rsidP="00EB7BB1" w:rsidRDefault="007E164F" w14:paraId="76D2DE63" w14:textId="77777777">
            <w:pPr>
              <w:tabs>
                <w:tab w:val="left" w:pos="972"/>
              </w:tabs>
              <w:ind w:hanging="2"/>
              <w:jc w:val="center"/>
              <w:rPr>
                <w:rFonts w:ascii="Arial" w:hAnsi="Arial" w:eastAsia="Arial" w:cs="Arial"/>
                <w:sz w:val="20"/>
                <w:szCs w:val="20"/>
              </w:rPr>
            </w:pPr>
            <w:r>
              <w:rPr>
                <w:rFonts w:ascii="Arial" w:hAnsi="Arial" w:eastAsia="Arial" w:cs="Arial"/>
                <w:sz w:val="20"/>
                <w:szCs w:val="20"/>
              </w:rPr>
              <w:t>NO</w:t>
            </w:r>
          </w:p>
        </w:tc>
        <w:tc>
          <w:tcPr>
            <w:tcW w:w="418" w:type="dxa"/>
            <w:tcBorders>
              <w:top w:val="single" w:color="000000" w:sz="4" w:space="0"/>
              <w:left w:val="single" w:color="000000" w:sz="4" w:space="0"/>
              <w:bottom w:val="single" w:color="000000" w:sz="4" w:space="0"/>
            </w:tcBorders>
            <w:shd w:val="clear" w:color="auto" w:fill="E5E5E5"/>
            <w:vAlign w:val="center"/>
          </w:tcPr>
          <w:p w:rsidRPr="0096065B" w:rsidR="007E164F" w:rsidP="00EB7BB1" w:rsidRDefault="007E164F" w14:paraId="12AA81B7" w14:textId="77777777">
            <w:pPr>
              <w:tabs>
                <w:tab w:val="left" w:pos="972"/>
              </w:tabs>
              <w:ind w:hanging="2"/>
              <w:jc w:val="center"/>
              <w:rPr>
                <w:rFonts w:ascii="Arial" w:hAnsi="Arial" w:eastAsia="Arial" w:cs="Arial"/>
                <w:sz w:val="20"/>
                <w:szCs w:val="20"/>
              </w:rPr>
            </w:pPr>
            <w:r w:rsidRPr="0096065B">
              <w:rPr>
                <w:rFonts w:ascii="Arial" w:hAnsi="Arial" w:eastAsia="Arial" w:cs="Arial"/>
                <w:sz w:val="20"/>
                <w:szCs w:val="20"/>
              </w:rPr>
              <w:t>X</w:t>
            </w:r>
          </w:p>
        </w:tc>
        <w:tc>
          <w:tcPr>
            <w:tcW w:w="2398" w:type="dxa"/>
            <w:tcBorders>
              <w:top w:val="single" w:color="000000" w:sz="4" w:space="0"/>
              <w:left w:val="single" w:color="000000" w:sz="4" w:space="0"/>
              <w:bottom w:val="single" w:color="000000" w:sz="4" w:space="0"/>
              <w:right w:val="single" w:color="000000" w:sz="4" w:space="0"/>
            </w:tcBorders>
            <w:vAlign w:val="center"/>
          </w:tcPr>
          <w:p w:rsidR="007E164F" w:rsidP="00EB7BB1" w:rsidRDefault="007E164F" w14:paraId="323F05CD" w14:textId="77777777">
            <w:pPr>
              <w:tabs>
                <w:tab w:val="left" w:pos="972"/>
              </w:tabs>
              <w:ind w:hanging="2"/>
              <w:jc w:val="center"/>
              <w:rPr>
                <w:rFonts w:ascii="Arial" w:hAnsi="Arial" w:eastAsia="Arial" w:cs="Arial"/>
                <w:sz w:val="20"/>
                <w:szCs w:val="20"/>
              </w:rPr>
            </w:pPr>
          </w:p>
        </w:tc>
      </w:tr>
      <w:tr w:rsidR="007E164F" w:rsidTr="00EB7BB1" w14:paraId="1CCAAB43" w14:textId="77777777">
        <w:trPr>
          <w:trHeight w:val="255"/>
        </w:trPr>
        <w:tc>
          <w:tcPr>
            <w:tcW w:w="2628" w:type="dxa"/>
            <w:tcBorders>
              <w:top w:val="single" w:color="000000" w:sz="4" w:space="0"/>
              <w:left w:val="single" w:color="000000" w:sz="4" w:space="0"/>
              <w:bottom w:val="single" w:color="000000" w:sz="4" w:space="0"/>
            </w:tcBorders>
          </w:tcPr>
          <w:p w:rsidR="007E164F" w:rsidP="00EB7BB1" w:rsidRDefault="007E164F" w14:paraId="2249D956" w14:textId="77777777">
            <w:pPr>
              <w:spacing w:after="0"/>
              <w:ind w:hanging="2"/>
              <w:jc w:val="both"/>
              <w:rPr>
                <w:rFonts w:ascii="Arial" w:hAnsi="Arial" w:eastAsia="Arial" w:cs="Arial"/>
                <w:sz w:val="20"/>
                <w:szCs w:val="20"/>
              </w:rPr>
            </w:pPr>
            <w:r>
              <w:rPr>
                <w:rFonts w:ascii="Arial" w:hAnsi="Arial" w:eastAsia="Arial" w:cs="Arial"/>
                <w:b/>
                <w:sz w:val="20"/>
                <w:szCs w:val="20"/>
              </w:rPr>
              <w:t>5.3 Marco legal de la restricción</w:t>
            </w:r>
          </w:p>
        </w:tc>
        <w:tc>
          <w:tcPr>
            <w:tcW w:w="6709" w:type="dxa"/>
            <w:gridSpan w:val="5"/>
            <w:tcBorders>
              <w:top w:val="single" w:color="000000" w:sz="4" w:space="0"/>
              <w:left w:val="single" w:color="000000" w:sz="4" w:space="0"/>
              <w:bottom w:val="single" w:color="000000" w:sz="4" w:space="0"/>
              <w:right w:val="single" w:color="000000" w:sz="4" w:space="0"/>
            </w:tcBorders>
          </w:tcPr>
          <w:p w:rsidR="007E164F" w:rsidP="00EB7BB1" w:rsidRDefault="007E164F" w14:paraId="06238C51" w14:textId="77777777">
            <w:pPr>
              <w:pBdr>
                <w:top w:val="nil"/>
                <w:left w:val="nil"/>
                <w:bottom w:val="nil"/>
                <w:right w:val="nil"/>
                <w:between w:val="nil"/>
              </w:pBdr>
              <w:tabs>
                <w:tab w:val="center" w:pos="4252"/>
                <w:tab w:val="right" w:pos="8504"/>
                <w:tab w:val="left" w:pos="972"/>
              </w:tabs>
              <w:spacing w:after="0" w:line="240" w:lineRule="auto"/>
              <w:ind w:hanging="2"/>
              <w:rPr>
                <w:color w:val="000000"/>
              </w:rPr>
            </w:pPr>
            <w:r>
              <w:rPr>
                <w:rFonts w:ascii="Arial" w:hAnsi="Arial" w:eastAsia="Arial" w:cs="Arial"/>
                <w:color w:val="000000"/>
                <w:sz w:val="20"/>
                <w:szCs w:val="20"/>
              </w:rPr>
              <w:t xml:space="preserve"> Ninguno</w:t>
            </w:r>
          </w:p>
        </w:tc>
      </w:tr>
    </w:tbl>
    <w:p w:rsidR="007E164F" w:rsidP="007E164F" w:rsidRDefault="007E164F" w14:paraId="2618E6C8" w14:textId="77777777">
      <w:pPr>
        <w:spacing w:after="0" w:line="240" w:lineRule="auto"/>
        <w:rPr>
          <w:rFonts w:ascii="Arial" w:hAnsi="Arial" w:cs="Arial"/>
          <w:b/>
          <w:sz w:val="24"/>
          <w:szCs w:val="24"/>
        </w:rPr>
      </w:pPr>
    </w:p>
    <w:p w:rsidRPr="00AE5F05" w:rsidR="007E164F" w:rsidP="007E164F" w:rsidRDefault="007E164F" w14:paraId="245A5E66" w14:textId="77777777">
      <w:pPr>
        <w:spacing w:after="0" w:line="240" w:lineRule="auto"/>
        <w:ind w:left="360"/>
        <w:rPr>
          <w:rFonts w:ascii="Arial" w:hAnsi="Arial" w:cs="Arial"/>
          <w:b/>
          <w:sz w:val="8"/>
          <w:szCs w:val="24"/>
        </w:rPr>
      </w:pPr>
    </w:p>
    <w:p w:rsidRPr="00C34F7D" w:rsidR="007E164F" w:rsidP="005973BB" w:rsidRDefault="007E164F" w14:paraId="39E43D6E" w14:textId="42574FCD">
      <w:pPr>
        <w:pStyle w:val="Prrafodelista"/>
        <w:numPr>
          <w:ilvl w:val="0"/>
          <w:numId w:val="21"/>
        </w:numPr>
        <w:spacing w:after="0" w:line="240" w:lineRule="auto"/>
        <w:rPr>
          <w:rFonts w:ascii="Arial" w:hAnsi="Arial" w:cs="Arial"/>
          <w:b/>
          <w:bCs/>
          <w:sz w:val="24"/>
          <w:szCs w:val="24"/>
        </w:rPr>
      </w:pPr>
      <w:r w:rsidRPr="00C34F7D">
        <w:rPr>
          <w:rFonts w:ascii="Arial" w:hAnsi="Arial" w:cs="Arial"/>
          <w:b/>
          <w:bCs/>
          <w:sz w:val="24"/>
          <w:szCs w:val="24"/>
        </w:rPr>
        <w:t>CONTROL</w:t>
      </w:r>
    </w:p>
    <w:p w:rsidRPr="00AE6621" w:rsidR="007E164F" w:rsidP="007E164F" w:rsidRDefault="007E164F" w14:paraId="04157EA7" w14:textId="77777777">
      <w:pPr>
        <w:ind w:left="360"/>
        <w:rPr>
          <w:rFonts w:ascii="Arial" w:hAnsi="Arial" w:cs="Arial"/>
          <w:b/>
          <w:bCs/>
          <w:sz w:val="2"/>
          <w:szCs w:val="24"/>
        </w:rPr>
      </w:pPr>
    </w:p>
    <w:tbl>
      <w:tblPr>
        <w:tblW w:w="9337" w:type="dxa"/>
        <w:tblInd w:w="-15" w:type="dxa"/>
        <w:tblLayout w:type="fixed"/>
        <w:tblLook w:val="0000" w:firstRow="0" w:lastRow="0" w:firstColumn="0" w:lastColumn="0" w:noHBand="0" w:noVBand="0"/>
      </w:tblPr>
      <w:tblGrid>
        <w:gridCol w:w="4490"/>
        <w:gridCol w:w="4847"/>
      </w:tblGrid>
      <w:tr w:rsidR="007E164F" w:rsidTr="00EB7BB1" w14:paraId="4E073D33" w14:textId="77777777">
        <w:trPr>
          <w:trHeight w:val="504"/>
        </w:trPr>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47A89067" w14:textId="77777777">
            <w:pPr>
              <w:spacing w:after="0"/>
            </w:pPr>
            <w:r>
              <w:rPr>
                <w:rFonts w:ascii="Arial" w:hAnsi="Arial" w:eastAsia="Times New Roman" w:cs="Arial"/>
                <w:b/>
                <w:bCs/>
                <w:sz w:val="20"/>
                <w:szCs w:val="20"/>
              </w:rPr>
              <w:t>6.1 Grupo responsable del estudio y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B1832" w14:paraId="28B8A10D" w14:textId="28771028">
            <w:pPr>
              <w:spacing w:after="0" w:line="240" w:lineRule="auto"/>
              <w:rPr>
                <w:rFonts w:ascii="Arial" w:hAnsi="Arial" w:cs="Arial"/>
                <w:sz w:val="20"/>
                <w:szCs w:val="20"/>
              </w:rPr>
            </w:pPr>
            <w:r w:rsidRPr="007B1832">
              <w:rPr>
                <w:rFonts w:ascii="Arial" w:hAnsi="Arial" w:cs="Arial"/>
                <w:sz w:val="20"/>
                <w:szCs w:val="20"/>
              </w:rPr>
              <w:t>Grupo de Gestión Documental</w:t>
            </w:r>
          </w:p>
        </w:tc>
      </w:tr>
      <w:tr w:rsidR="007E164F" w:rsidTr="00EB7BB1" w14:paraId="4F4A79F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06C3A054" w14:textId="77777777">
            <w:pPr>
              <w:spacing w:after="0"/>
            </w:pPr>
            <w:r>
              <w:rPr>
                <w:rFonts w:ascii="Arial" w:hAnsi="Arial" w:eastAsia="Times New Roman" w:cs="Arial"/>
                <w:b/>
                <w:bCs/>
                <w:sz w:val="20"/>
                <w:szCs w:val="20"/>
              </w:rPr>
              <w:t>6.2 Archivo donde se hizo el trabajo de campo</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7B1832" w:rsidR="007E164F" w:rsidP="00EB7BB1" w:rsidRDefault="007E164F" w14:paraId="19EA5EFB" w14:textId="77777777">
            <w:pPr>
              <w:spacing w:after="0"/>
              <w:rPr>
                <w:rFonts w:ascii="Arial" w:hAnsi="Arial" w:cs="Arial"/>
                <w:sz w:val="20"/>
                <w:szCs w:val="20"/>
              </w:rPr>
            </w:pPr>
            <w:r w:rsidRPr="007B1832">
              <w:rPr>
                <w:rFonts w:ascii="Arial" w:hAnsi="Arial" w:cs="Arial"/>
                <w:sz w:val="20"/>
                <w:szCs w:val="20"/>
              </w:rPr>
              <w:t>Superintendencia de Notariado y Registro</w:t>
            </w:r>
          </w:p>
        </w:tc>
      </w:tr>
      <w:tr w:rsidR="007E164F" w:rsidTr="00EB7BB1" w14:paraId="59BE5DE5"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357D5F" w14:textId="77777777">
            <w:pPr>
              <w:spacing w:after="0"/>
            </w:pPr>
            <w:r>
              <w:rPr>
                <w:rFonts w:ascii="Arial" w:hAnsi="Arial" w:eastAsia="Times New Roman" w:cs="Arial"/>
                <w:b/>
                <w:bCs/>
                <w:sz w:val="20"/>
                <w:szCs w:val="20"/>
              </w:rPr>
              <w:t>6.3 Fecha de realización del estudio de valoración</w:t>
            </w:r>
          </w:p>
        </w:tc>
        <w:tc>
          <w:tcPr>
            <w:tcW w:w="4847" w:type="dxa"/>
            <w:tcBorders>
              <w:top w:val="single" w:color="000000" w:sz="4" w:space="0"/>
              <w:left w:val="single" w:color="000000" w:sz="4" w:space="0"/>
              <w:bottom w:val="single" w:color="000000" w:sz="4" w:space="0"/>
              <w:right w:val="single" w:color="000000" w:sz="4" w:space="0"/>
            </w:tcBorders>
            <w:shd w:val="clear" w:color="auto" w:fill="auto"/>
          </w:tcPr>
          <w:p w:rsidRPr="00AE5F05" w:rsidR="007E164F" w:rsidP="00EB7BB1" w:rsidRDefault="007E164F" w14:paraId="5A17AFC1" w14:textId="77777777">
            <w:pPr>
              <w:spacing w:after="0"/>
              <w:rPr>
                <w:rFonts w:ascii="Arial" w:hAnsi="Arial" w:cs="Arial"/>
              </w:rPr>
            </w:pPr>
          </w:p>
        </w:tc>
      </w:tr>
      <w:tr w:rsidR="007E164F" w:rsidTr="00EB7BB1" w14:paraId="672C45D2"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772511C6" w14:textId="77777777">
            <w:pPr>
              <w:spacing w:after="0"/>
              <w:rPr>
                <w:rFonts w:ascii="Arial" w:hAnsi="Arial" w:eastAsia="Times New Roman" w:cs="Arial"/>
                <w:b/>
                <w:bCs/>
                <w:sz w:val="20"/>
                <w:szCs w:val="20"/>
              </w:rPr>
            </w:pPr>
            <w:r>
              <w:rPr>
                <w:rFonts w:ascii="Arial" w:hAnsi="Arial" w:eastAsia="Times New Roman" w:cs="Arial"/>
                <w:b/>
                <w:bCs/>
                <w:sz w:val="20"/>
                <w:szCs w:val="20"/>
              </w:rPr>
              <w:t>6.4 Fecha de revisión</w:t>
            </w:r>
          </w:p>
        </w:tc>
        <w:tc>
          <w:tcPr>
            <w:tcW w:w="4847" w:type="dxa"/>
            <w:tcBorders>
              <w:top w:val="single" w:color="000000" w:sz="4" w:space="0"/>
              <w:left w:val="single" w:color="000000" w:sz="4" w:space="0"/>
              <w:bottom w:val="single" w:color="000000" w:sz="4" w:space="0"/>
              <w:right w:val="single" w:color="000000" w:sz="4" w:space="0"/>
            </w:tcBorders>
          </w:tcPr>
          <w:p w:rsidRPr="003F1075" w:rsidR="007E164F" w:rsidP="00EB7BB1" w:rsidRDefault="007E164F" w14:paraId="6427D53C" w14:textId="77777777">
            <w:pPr>
              <w:snapToGrid w:val="0"/>
              <w:spacing w:after="0"/>
              <w:rPr>
                <w:rFonts w:ascii="Arial" w:hAnsi="Arial" w:cs="Arial"/>
              </w:rPr>
            </w:pPr>
          </w:p>
        </w:tc>
      </w:tr>
      <w:tr w:rsidR="007E164F" w:rsidTr="00EB7BB1" w14:paraId="7D19D278" w14:textId="77777777">
        <w:tc>
          <w:tcPr>
            <w:tcW w:w="4490" w:type="dxa"/>
            <w:tcBorders>
              <w:top w:val="single" w:color="000000" w:sz="4" w:space="0"/>
              <w:left w:val="single" w:color="000000" w:sz="4" w:space="0"/>
              <w:bottom w:val="single" w:color="000000" w:sz="4" w:space="0"/>
            </w:tcBorders>
            <w:shd w:val="clear" w:color="auto" w:fill="auto"/>
          </w:tcPr>
          <w:p w:rsidR="007E164F" w:rsidP="00EB7BB1" w:rsidRDefault="007E164F" w14:paraId="287F8021" w14:textId="77777777">
            <w:pPr>
              <w:spacing w:after="0"/>
              <w:rPr>
                <w:rFonts w:ascii="Arial" w:hAnsi="Arial" w:eastAsia="Times New Roman" w:cs="Arial"/>
                <w:b/>
                <w:bCs/>
                <w:sz w:val="20"/>
                <w:szCs w:val="20"/>
              </w:rPr>
            </w:pPr>
            <w:r>
              <w:rPr>
                <w:rFonts w:ascii="Arial" w:hAnsi="Arial" w:eastAsia="Times New Roman" w:cs="Arial"/>
                <w:b/>
                <w:bCs/>
                <w:sz w:val="20"/>
                <w:szCs w:val="20"/>
              </w:rPr>
              <w:t>6.5 Número y fecha del acta de aprobación</w:t>
            </w:r>
          </w:p>
        </w:tc>
        <w:tc>
          <w:tcPr>
            <w:tcW w:w="4847" w:type="dxa"/>
            <w:tcBorders>
              <w:top w:val="single" w:color="000000" w:sz="4" w:space="0"/>
              <w:left w:val="single" w:color="000000" w:sz="4" w:space="0"/>
              <w:bottom w:val="single" w:color="000000" w:sz="4" w:space="0"/>
              <w:right w:val="single" w:color="000000" w:sz="4" w:space="0"/>
            </w:tcBorders>
          </w:tcPr>
          <w:p w:rsidRPr="009457D9" w:rsidR="007E164F" w:rsidP="00EB7BB1" w:rsidRDefault="007E164F" w14:paraId="3E63289D" w14:textId="77777777">
            <w:pPr>
              <w:snapToGrid w:val="0"/>
              <w:spacing w:after="0"/>
              <w:rPr>
                <w:rFonts w:ascii="Arial" w:hAnsi="Arial" w:cs="Arial"/>
              </w:rPr>
            </w:pPr>
          </w:p>
        </w:tc>
      </w:tr>
    </w:tbl>
    <w:p w:rsidRPr="00AE5F05" w:rsidR="007E164F" w:rsidP="007E164F" w:rsidRDefault="007E164F" w14:paraId="62AC31B7" w14:textId="77777777">
      <w:pPr>
        <w:ind w:left="360"/>
        <w:rPr>
          <w:rFonts w:ascii="Arial" w:hAnsi="Arial" w:cs="Arial"/>
          <w:b/>
          <w:bCs/>
          <w:sz w:val="14"/>
          <w:szCs w:val="24"/>
        </w:rPr>
      </w:pPr>
    </w:p>
    <w:p w:rsidRPr="00311208" w:rsidR="007E164F" w:rsidP="005973BB" w:rsidRDefault="007E164F" w14:paraId="02FC1785" w14:textId="3F4DBAEB">
      <w:pPr>
        <w:pStyle w:val="Prrafodelista"/>
        <w:numPr>
          <w:ilvl w:val="0"/>
          <w:numId w:val="21"/>
        </w:numPr>
        <w:spacing w:after="0" w:line="240" w:lineRule="auto"/>
        <w:rPr>
          <w:rFonts w:ascii="Arial" w:hAnsi="Arial" w:cs="Arial"/>
          <w:sz w:val="24"/>
        </w:rPr>
      </w:pPr>
      <w:r w:rsidRPr="00311208">
        <w:rPr>
          <w:rFonts w:ascii="Arial" w:hAnsi="Arial" w:cs="Arial"/>
          <w:b/>
          <w:bCs/>
          <w:sz w:val="24"/>
          <w:szCs w:val="24"/>
        </w:rPr>
        <w:t>OBSERVACIONES</w:t>
      </w:r>
    </w:p>
    <w:p w:rsidRPr="00B00FAC" w:rsidR="007E164F" w:rsidP="007E164F" w:rsidRDefault="007E164F" w14:paraId="1C1EFB39" w14:textId="77777777">
      <w:pPr>
        <w:rPr>
          <w:sz w:val="4"/>
        </w:rPr>
      </w:pPr>
    </w:p>
    <w:p w:rsidRPr="00096A02" w:rsidR="007E164F" w:rsidP="007E164F" w:rsidRDefault="007E164F" w14:paraId="6B986C22" w14:textId="77777777">
      <w:pPr>
        <w:spacing w:after="0" w:line="240" w:lineRule="auto"/>
        <w:jc w:val="both"/>
        <w:rPr>
          <w:rFonts w:ascii="Arial" w:hAnsi="Arial" w:cs="Arial"/>
          <w:bCs/>
          <w:sz w:val="20"/>
        </w:rPr>
      </w:pPr>
      <w:r w:rsidRPr="341E6C8F" w:rsidR="007E164F">
        <w:rPr>
          <w:rFonts w:ascii="Arial" w:hAnsi="Arial" w:cs="Arial"/>
          <w:b w:val="1"/>
          <w:bCs w:val="1"/>
          <w:sz w:val="20"/>
          <w:szCs w:val="20"/>
        </w:rPr>
        <w:t xml:space="preserve">Procedimiento TRD: </w:t>
      </w:r>
    </w:p>
    <w:p w:rsidR="01299A15" w:rsidP="341E6C8F" w:rsidRDefault="01299A15" w14:paraId="37A095ED" w14:textId="68C56063">
      <w:pPr>
        <w:jc w:val="both"/>
        <w:rPr>
          <w:rFonts w:ascii="Arial" w:hAnsi="Arial" w:cs="Arial"/>
          <w:sz w:val="20"/>
          <w:szCs w:val="20"/>
        </w:rPr>
      </w:pPr>
      <w:r w:rsidRPr="341E6C8F" w:rsidR="01299A15">
        <w:rPr>
          <w:rFonts w:ascii="Arial" w:hAnsi="Arial" w:cs="Arial"/>
          <w:sz w:val="20"/>
          <w:szCs w:val="20"/>
        </w:rPr>
        <w:t>Documentos que contienen los conceptos técnicos que permiten cumplir con el desarrollo o la adquisición de programas (software) de tecnología de la información para la ejecución de proyectos de tecnología con cualquier modalidad de contrato que se realice con la entidad, por medio de proyectos internos y/o externos de la Oficina de Tecnología de la información, que conlleven al cumplimiento de objetivos de la entidad como a los activos de información de los procesos de la SNR (Políticas, procedimientos, leyes, decretos, información histórica y lecciones aprendidas), de acuerdo con el marco normativo y/o documentos de la Política de Gobierno Digital y/o buenas prácticas de diseño de programas para la transformación digital, con el propósito de obtener toda la información necesaria para una implementación del software esperado, que cumplan con todos los requerimientos del área solicitante y culminando con el registro del mismo ante la entidad competente en Colombia, en el cumplimiento de las funciones dadas a la Oficina de Tecnologías de la Información mediante Decreto 2723 de 2014.</w:t>
      </w:r>
    </w:p>
    <w:p w:rsidR="01299A15" w:rsidP="341E6C8F" w:rsidRDefault="01299A15" w14:paraId="5E68C708" w14:textId="581F2CCE">
      <w:pPr>
        <w:pStyle w:val="Normal"/>
        <w:jc w:val="both"/>
      </w:pPr>
      <w:r w:rsidRPr="341E6C8F" w:rsidR="01299A15">
        <w:rPr>
          <w:rFonts w:ascii="Arial" w:hAnsi="Arial" w:cs="Arial"/>
          <w:sz w:val="20"/>
          <w:szCs w:val="20"/>
        </w:rPr>
        <w:t xml:space="preserve">Se conserva 2 años en el archivo de gestión contados a partir de la fecha del último registro que se emita en la vigencia fiscal.  Una vez culminado este tiempo, se transfiere al archivo central, en donde se conservará por 6 años más. </w:t>
      </w:r>
      <w:r w:rsidRPr="341E6C8F" w:rsidR="01299A15">
        <w:rPr>
          <w:rFonts w:ascii="Arial" w:hAnsi="Arial" w:cs="Arial"/>
          <w:sz w:val="20"/>
          <w:szCs w:val="20"/>
        </w:rPr>
        <w:t>Documentos de conservación total que evidencian una evolución significativa a lo largo de la historia de la tecnología.</w:t>
      </w:r>
      <w:r w:rsidRPr="341E6C8F" w:rsidR="01299A15">
        <w:rPr>
          <w:rFonts w:ascii="Arial" w:hAnsi="Arial" w:cs="Arial"/>
          <w:sz w:val="20"/>
          <w:szCs w:val="20"/>
        </w:rPr>
        <w:t xml:space="preserve"> Inicialmente, los conceptos se limitaban a cuestiones técnicas muy básicas, como la disponibilidad de hardware y software adecuados. Sin embargo, con el avance de la informática, este concepto se ha enriquecido y complejizado, adquiriendo un valor histórico considerable, introduciendo nuevas dimensiones como viabilidad, compatibilidad, interoperabilidad, seguridad y accesibilidad. Actualmente, la viabilidad de un proyecto informático implica evaluar la disponibilidad de datos, la capacidad de procesamiento de grandes volúmenes de información y la aplicabilidad de técnicas de inteligencia artificial.</w:t>
      </w:r>
    </w:p>
    <w:p w:rsidR="01299A15" w:rsidP="341E6C8F" w:rsidRDefault="01299A15" w14:paraId="103A525F" w14:textId="193A6E00">
      <w:pPr>
        <w:pStyle w:val="Normal"/>
        <w:jc w:val="both"/>
        <w:rPr>
          <w:rFonts w:ascii="Arial" w:hAnsi="Arial" w:cs="Arial"/>
          <w:sz w:val="20"/>
          <w:szCs w:val="20"/>
        </w:rPr>
      </w:pPr>
      <w:r w:rsidRPr="341E6C8F" w:rsidR="01299A15">
        <w:rPr>
          <w:rFonts w:ascii="Arial" w:hAnsi="Arial" w:cs="Arial"/>
          <w:sz w:val="20"/>
          <w:szCs w:val="20"/>
        </w:rPr>
        <w:t xml:space="preserve">Los documentos se conservarán en su totalidad en soporte original y se realizará el procedimiento de Digitalización Certificada de los documentos, teniendo en cuenta su disposición final según Acuerdo 01 de 2024 (febrero 29) del Archivo General de la Nación. </w:t>
      </w:r>
      <w:r w:rsidRPr="341E6C8F" w:rsidR="01299A15">
        <w:rPr>
          <w:rFonts w:ascii="Arial" w:hAnsi="Arial" w:cs="Arial"/>
          <w:sz w:val="20"/>
          <w:szCs w:val="20"/>
        </w:rPr>
        <w:t>Una vez concluido los tiempos de retención en el archivo central, los documentos serán transferidos en su soporte original al Archivo General de la Nación.</w:t>
      </w:r>
    </w:p>
    <w:sectPr w:rsidRPr="00311208" w:rsidR="00CC6A8A" w:rsidSect="000215DD">
      <w:headerReference w:type="default" r:id="rId7"/>
      <w:footerReference w:type="default" r:id="rId8"/>
      <w:pgSz w:w="12240" w:h="15840" w:orient="portrait"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723AF" w:rsidP="00757B36" w:rsidRDefault="00E723AF" w14:paraId="105ABFAD" w14:textId="77777777">
      <w:pPr>
        <w:spacing w:after="0" w:line="240" w:lineRule="auto"/>
      </w:pPr>
      <w:r>
        <w:separator/>
      </w:r>
    </w:p>
  </w:endnote>
  <w:endnote w:type="continuationSeparator" w:id="0">
    <w:p w:rsidR="00E723AF" w:rsidP="00757B36" w:rsidRDefault="00E723AF" w14:paraId="0E2C75E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D34D20" w:rsidRDefault="00251773" w14:paraId="2AE1FACE" w14:textId="6E558DD5">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7C73A994">
              <v:stroke joinstyle="miter"/>
              <v:path gradientshapeok="t" o:connecttype="rect"/>
            </v:shapetype>
            <v:shape id="Cuadro de texto 1"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v:textbox>
                <w:txbxContent>
                  <w:p w:rsidRPr="00256928" w:rsidR="00D34D20" w:rsidP="00D34D20" w:rsidRDefault="00D34D20" w14:paraId="5E7325E9" w14:textId="77777777">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Pr="009830D0" w:rsidR="009830D0" w:rsidTr="00F263E8" w14:paraId="33EDD9C0" w14:textId="77777777">
                      <w:tc>
                        <w:tcPr>
                          <w:tcW w:w="4703" w:type="dxa"/>
                          <w:shd w:val="clear" w:color="auto" w:fill="auto"/>
                        </w:tcPr>
                        <w:p w:rsidRPr="009830D0" w:rsidR="009830D0" w:rsidP="009830D0" w:rsidRDefault="009830D0" w14:paraId="028254A8" w14:textId="77777777">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rsidRPr="009830D0" w:rsidR="009830D0" w:rsidP="009830D0" w:rsidRDefault="009830D0" w14:paraId="5CF671EB" w14:textId="77777777">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rsidRPr="009830D0" w:rsidR="009830D0" w:rsidP="009830D0" w:rsidRDefault="009830D0" w14:paraId="757D29C0" w14:textId="77777777">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rsidRPr="004F25ED" w:rsidR="009830D0" w:rsidP="009830D0" w:rsidRDefault="009830D0" w14:paraId="5DB79260" w14:textId="66022772">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sidR="00DB55AE">
                            <w:rPr>
                              <w:rFonts w:ascii="Helvetica" w:hAnsi="Helvetica"/>
                              <w:b/>
                              <w:bCs/>
                              <w:color w:val="7F7F7F"/>
                              <w:sz w:val="18"/>
                              <w:szCs w:val="18"/>
                              <w:lang w:val="pt-BR"/>
                            </w:rPr>
                            <w:t>7</w:t>
                          </w:r>
                        </w:p>
                        <w:p w:rsidRPr="004F25ED" w:rsidR="009830D0" w:rsidP="009830D0" w:rsidRDefault="009830D0" w14:paraId="66774ECE" w14:textId="3D6CF93B">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w:t>
                          </w:r>
                          <w:r w:rsidRPr="004F25ED" w:rsidR="00C8766C">
                            <w:rPr>
                              <w:rFonts w:ascii="Helvetica" w:hAnsi="Helvetica"/>
                              <w:b/>
                              <w:color w:val="7F7F7F"/>
                              <w:sz w:val="18"/>
                              <w:szCs w:val="18"/>
                            </w:rPr>
                            <w:t xml:space="preserve"> </w:t>
                          </w:r>
                          <w:r w:rsidRPr="004F25ED">
                            <w:rPr>
                              <w:rFonts w:ascii="Helvetica" w:hAnsi="Helvetica"/>
                              <w:b/>
                              <w:color w:val="7F7F7F"/>
                              <w:sz w:val="18"/>
                              <w:szCs w:val="18"/>
                            </w:rPr>
                            <w:t>0</w:t>
                          </w:r>
                          <w:r w:rsidR="000215DD">
                            <w:rPr>
                              <w:rFonts w:ascii="Helvetica" w:hAnsi="Helvetica"/>
                              <w:b/>
                              <w:color w:val="7F7F7F"/>
                              <w:sz w:val="18"/>
                              <w:szCs w:val="18"/>
                            </w:rPr>
                            <w:t>5</w:t>
                          </w:r>
                        </w:p>
                        <w:p w:rsidRPr="009830D0" w:rsidR="009830D0" w:rsidP="00C8766C" w:rsidRDefault="009830D0" w14:paraId="0A171E30" w14:textId="10FD89ED">
                          <w:pPr>
                            <w:spacing w:after="0" w:line="276" w:lineRule="auto"/>
                            <w:rPr>
                              <w:rFonts w:ascii="Helvetica" w:hAnsi="Helvetica"/>
                              <w:sz w:val="18"/>
                              <w:szCs w:val="18"/>
                            </w:rPr>
                          </w:pPr>
                          <w:r w:rsidRPr="004F25ED">
                            <w:rPr>
                              <w:rFonts w:ascii="Helvetica" w:hAnsi="Helvetica"/>
                              <w:b/>
                              <w:color w:val="7F7F7F"/>
                              <w:sz w:val="18"/>
                              <w:szCs w:val="18"/>
                            </w:rPr>
                            <w:t xml:space="preserve">                                     Fecha: </w:t>
                          </w:r>
                          <w:r w:rsidR="000215DD">
                            <w:rPr>
                              <w:rFonts w:ascii="Helvetica" w:hAnsi="Helvetica"/>
                              <w:b/>
                              <w:color w:val="7F7F7F"/>
                              <w:sz w:val="18"/>
                              <w:szCs w:val="18"/>
                            </w:rPr>
                            <w:t>02</w:t>
                          </w:r>
                          <w:r w:rsidRPr="004F25ED">
                            <w:rPr>
                              <w:rFonts w:ascii="Helvetica" w:hAnsi="Helvetica"/>
                              <w:b/>
                              <w:color w:val="7F7F7F"/>
                              <w:sz w:val="18"/>
                              <w:szCs w:val="18"/>
                            </w:rPr>
                            <w:t xml:space="preserve"> – 0</w:t>
                          </w:r>
                          <w:r w:rsidR="000215DD">
                            <w:rPr>
                              <w:rFonts w:ascii="Helvetica" w:hAnsi="Helvetica"/>
                              <w:b/>
                              <w:color w:val="7F7F7F"/>
                              <w:sz w:val="18"/>
                              <w:szCs w:val="18"/>
                            </w:rPr>
                            <w:t>7</w:t>
                          </w:r>
                          <w:r w:rsidRPr="004F25ED">
                            <w:rPr>
                              <w:rFonts w:ascii="Helvetica" w:hAnsi="Helvetica"/>
                              <w:b/>
                              <w:color w:val="7F7F7F"/>
                              <w:sz w:val="18"/>
                              <w:szCs w:val="18"/>
                            </w:rPr>
                            <w:t xml:space="preserve"> </w:t>
                          </w:r>
                          <w:r w:rsidR="000215DD">
                            <w:rPr>
                              <w:rFonts w:ascii="Helvetica" w:hAnsi="Helvetica"/>
                              <w:b/>
                              <w:color w:val="7F7F7F"/>
                              <w:sz w:val="18"/>
                              <w:szCs w:val="18"/>
                            </w:rPr>
                            <w:t>-</w:t>
                          </w:r>
                          <w:r w:rsidRPr="004F25ED">
                            <w:rPr>
                              <w:rFonts w:ascii="Helvetica" w:hAnsi="Helvetica"/>
                              <w:b/>
                              <w:color w:val="7F7F7F"/>
                              <w:sz w:val="18"/>
                              <w:szCs w:val="18"/>
                            </w:rPr>
                            <w:t xml:space="preserve"> 202</w:t>
                          </w:r>
                          <w:r w:rsidRPr="004F25ED" w:rsidR="00C8766C">
                            <w:rPr>
                              <w:rFonts w:ascii="Helvetica" w:hAnsi="Helvetica"/>
                              <w:b/>
                              <w:color w:val="7F7F7F"/>
                              <w:sz w:val="18"/>
                              <w:szCs w:val="18"/>
                            </w:rPr>
                            <w:t>4</w:t>
                          </w:r>
                        </w:p>
                      </w:tc>
                    </w:tr>
                    <w:tr w:rsidRPr="009830D0" w:rsidR="009830D0" w:rsidTr="00F263E8" w14:paraId="643D0A51" w14:textId="77777777">
                      <w:tc>
                        <w:tcPr>
                          <w:tcW w:w="4703" w:type="dxa"/>
                          <w:shd w:val="clear" w:color="auto" w:fill="auto"/>
                        </w:tcPr>
                        <w:p w:rsidRPr="009830D0" w:rsidR="009830D0" w:rsidP="009830D0" w:rsidRDefault="009830D0" w14:paraId="46C76B13" w14:textId="77777777">
                          <w:pPr>
                            <w:spacing w:after="0" w:line="276" w:lineRule="auto"/>
                            <w:jc w:val="both"/>
                            <w:rPr>
                              <w:rFonts w:ascii="Helvetica" w:hAnsi="Helvetica"/>
                              <w:b/>
                              <w:bCs/>
                              <w:sz w:val="18"/>
                              <w:szCs w:val="18"/>
                            </w:rPr>
                          </w:pPr>
                        </w:p>
                      </w:tc>
                      <w:tc>
                        <w:tcPr>
                          <w:tcW w:w="6071" w:type="dxa"/>
                          <w:shd w:val="clear" w:color="auto" w:fill="auto"/>
                        </w:tcPr>
                        <w:p w:rsidRPr="009830D0" w:rsidR="009830D0" w:rsidP="009830D0" w:rsidRDefault="009830D0" w14:paraId="6B6386F3" w14:textId="77777777">
                          <w:pPr>
                            <w:spacing w:after="0" w:line="276" w:lineRule="auto"/>
                            <w:jc w:val="both"/>
                            <w:rPr>
                              <w:rFonts w:ascii="Helvetica" w:hAnsi="Helvetica"/>
                              <w:b/>
                              <w:bCs/>
                              <w:sz w:val="18"/>
                              <w:szCs w:val="18"/>
                            </w:rPr>
                          </w:pPr>
                        </w:p>
                      </w:tc>
                    </w:tr>
                  </w:tbl>
                  <w:p w:rsidRPr="00256928" w:rsidR="00D34D20" w:rsidP="00256928" w:rsidRDefault="00D34D20" w14:paraId="14C1B0CD" w14:textId="77777777">
                    <w:pPr>
                      <w:spacing w:after="0" w:line="276" w:lineRule="auto"/>
                      <w:jc w:val="both"/>
                      <w:rPr>
                        <w:rFonts w:ascii="Helvetica" w:hAnsi="Helvetica"/>
                        <w:sz w:val="20"/>
                        <w:szCs w:val="20"/>
                      </w:rPr>
                    </w:pPr>
                  </w:p>
                </w:txbxContent>
              </v:textbox>
              <w10:wrap anchorx="margin"/>
            </v:shape>
          </w:pict>
        </mc:Fallback>
      </mc:AlternateContent>
    </w:r>
    <w:r w:rsidR="00D34D20">
      <w:rPr>
        <w:lang w:val="es-ES"/>
      </w:rPr>
      <w:t xml:space="preserve">Página | </w:t>
    </w:r>
    <w:r w:rsidR="00D34D20">
      <w:fldChar w:fldCharType="begin"/>
    </w:r>
    <w:r w:rsidR="00D34D20">
      <w:instrText>PAGE   \* MERGEFORMAT</w:instrText>
    </w:r>
    <w:r w:rsidR="00D34D20">
      <w:fldChar w:fldCharType="separate"/>
    </w:r>
    <w:r w:rsidRPr="00256AB2" w:rsidR="00256AB2">
      <w:rPr>
        <w:noProof/>
        <w:lang w:val="es-ES"/>
      </w:rPr>
      <w:t>1</w:t>
    </w:r>
    <w:r w:rsidR="00D34D20">
      <w:fldChar w:fldCharType="end"/>
    </w:r>
    <w:r w:rsidR="00D34D20">
      <w:rPr>
        <w:lang w:val="es-ES"/>
      </w:rPr>
      <w:t xml:space="preserve"> </w:t>
    </w:r>
  </w:p>
  <w:p w:rsidRPr="00D34D20" w:rsidR="00D34D20" w:rsidP="00D34D20" w:rsidRDefault="00D34D20" w14:paraId="3A5F835A" w14:textId="23EDA166">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723AF" w:rsidP="00757B36" w:rsidRDefault="00E723AF" w14:paraId="1F4BDB50" w14:textId="77777777">
      <w:pPr>
        <w:spacing w:after="0" w:line="240" w:lineRule="auto"/>
      </w:pPr>
      <w:r>
        <w:separator/>
      </w:r>
    </w:p>
  </w:footnote>
  <w:footnote w:type="continuationSeparator" w:id="0">
    <w:p w:rsidR="00E723AF" w:rsidP="00757B36" w:rsidRDefault="00E723AF" w14:paraId="1A3FEBB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p w:rsidRPr="00A97B03" w:rsidR="00757B36" w:rsidP="000215DD" w:rsidRDefault="000215DD" w14:paraId="6C0B2664" w14:textId="64997FBD">
    <w:pPr>
      <w:pStyle w:val="Encabezado"/>
      <w:jc w:val="center"/>
    </w:pPr>
    <w:r>
      <w:rPr>
        <w:noProof/>
      </w:rPr>
      <w:drawing>
        <wp:inline distT="0" distB="0" distL="0" distR="0" wp14:anchorId="6FC66BAB" wp14:editId="2A1D828C">
          <wp:extent cx="1828800" cy="1022350"/>
          <wp:effectExtent l="0" t="0" r="0" b="6350"/>
          <wp:docPr id="1096"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rPr>
        <w:rFonts w:ascii="Arial" w:hAnsi="Arial" w:eastAsia="Times New Roman" w:cs="Arial"/>
      </w:rPr>
    </w:lvl>
    <w:lvl w:ilvl="1">
      <w:start w:val="1"/>
      <w:numFmt w:val="decimal"/>
      <w:lvlText w:val="%1.%2."/>
      <w:lvlJc w:val="left"/>
      <w:pPr>
        <w:tabs>
          <w:tab w:val="num" w:pos="1152"/>
        </w:tabs>
        <w:ind w:left="1152" w:hanging="432"/>
      </w:pPr>
      <w:rPr>
        <w:sz w:val="20"/>
        <w:szCs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F15254"/>
    <w:multiLevelType w:val="multilevel"/>
    <w:tmpl w:val="63866F5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39C15DE"/>
    <w:multiLevelType w:val="hybridMultilevel"/>
    <w:tmpl w:val="4280BC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15:restartNumberingAfterBreak="0">
    <w:nsid w:val="072711D5"/>
    <w:multiLevelType w:val="hybridMultilevel"/>
    <w:tmpl w:val="D8F81BD6"/>
    <w:lvl w:ilvl="0" w:tplc="240A0001">
      <w:start w:val="1"/>
      <w:numFmt w:val="bullet"/>
      <w:lvlText w:val=""/>
      <w:lvlJc w:val="left"/>
      <w:pPr>
        <w:ind w:left="817" w:hanging="360"/>
      </w:pPr>
      <w:rPr>
        <w:rFonts w:hint="default" w:ascii="Symbol" w:hAnsi="Symbol"/>
      </w:rPr>
    </w:lvl>
    <w:lvl w:ilvl="1" w:tplc="240A0003" w:tentative="1">
      <w:start w:val="1"/>
      <w:numFmt w:val="bullet"/>
      <w:lvlText w:val="o"/>
      <w:lvlJc w:val="left"/>
      <w:pPr>
        <w:ind w:left="1537" w:hanging="360"/>
      </w:pPr>
      <w:rPr>
        <w:rFonts w:hint="default" w:ascii="Courier New" w:hAnsi="Courier New" w:cs="Courier New"/>
      </w:rPr>
    </w:lvl>
    <w:lvl w:ilvl="2" w:tplc="240A0005" w:tentative="1">
      <w:start w:val="1"/>
      <w:numFmt w:val="bullet"/>
      <w:lvlText w:val=""/>
      <w:lvlJc w:val="left"/>
      <w:pPr>
        <w:ind w:left="2257" w:hanging="360"/>
      </w:pPr>
      <w:rPr>
        <w:rFonts w:hint="default" w:ascii="Wingdings" w:hAnsi="Wingdings"/>
      </w:rPr>
    </w:lvl>
    <w:lvl w:ilvl="3" w:tplc="240A0001" w:tentative="1">
      <w:start w:val="1"/>
      <w:numFmt w:val="bullet"/>
      <w:lvlText w:val=""/>
      <w:lvlJc w:val="left"/>
      <w:pPr>
        <w:ind w:left="2977" w:hanging="360"/>
      </w:pPr>
      <w:rPr>
        <w:rFonts w:hint="default" w:ascii="Symbol" w:hAnsi="Symbol"/>
      </w:rPr>
    </w:lvl>
    <w:lvl w:ilvl="4" w:tplc="240A0003" w:tentative="1">
      <w:start w:val="1"/>
      <w:numFmt w:val="bullet"/>
      <w:lvlText w:val="o"/>
      <w:lvlJc w:val="left"/>
      <w:pPr>
        <w:ind w:left="3697" w:hanging="360"/>
      </w:pPr>
      <w:rPr>
        <w:rFonts w:hint="default" w:ascii="Courier New" w:hAnsi="Courier New" w:cs="Courier New"/>
      </w:rPr>
    </w:lvl>
    <w:lvl w:ilvl="5" w:tplc="240A0005" w:tentative="1">
      <w:start w:val="1"/>
      <w:numFmt w:val="bullet"/>
      <w:lvlText w:val=""/>
      <w:lvlJc w:val="left"/>
      <w:pPr>
        <w:ind w:left="4417" w:hanging="360"/>
      </w:pPr>
      <w:rPr>
        <w:rFonts w:hint="default" w:ascii="Wingdings" w:hAnsi="Wingdings"/>
      </w:rPr>
    </w:lvl>
    <w:lvl w:ilvl="6" w:tplc="240A0001" w:tentative="1">
      <w:start w:val="1"/>
      <w:numFmt w:val="bullet"/>
      <w:lvlText w:val=""/>
      <w:lvlJc w:val="left"/>
      <w:pPr>
        <w:ind w:left="5137" w:hanging="360"/>
      </w:pPr>
      <w:rPr>
        <w:rFonts w:hint="default" w:ascii="Symbol" w:hAnsi="Symbol"/>
      </w:rPr>
    </w:lvl>
    <w:lvl w:ilvl="7" w:tplc="240A0003" w:tentative="1">
      <w:start w:val="1"/>
      <w:numFmt w:val="bullet"/>
      <w:lvlText w:val="o"/>
      <w:lvlJc w:val="left"/>
      <w:pPr>
        <w:ind w:left="5857" w:hanging="360"/>
      </w:pPr>
      <w:rPr>
        <w:rFonts w:hint="default" w:ascii="Courier New" w:hAnsi="Courier New" w:cs="Courier New"/>
      </w:rPr>
    </w:lvl>
    <w:lvl w:ilvl="8" w:tplc="240A0005" w:tentative="1">
      <w:start w:val="1"/>
      <w:numFmt w:val="bullet"/>
      <w:lvlText w:val=""/>
      <w:lvlJc w:val="left"/>
      <w:pPr>
        <w:ind w:left="6577" w:hanging="360"/>
      </w:pPr>
      <w:rPr>
        <w:rFonts w:hint="default" w:ascii="Wingdings" w:hAnsi="Wingdings"/>
      </w:rPr>
    </w:lvl>
  </w:abstractNum>
  <w:abstractNum w:abstractNumId="6" w15:restartNumberingAfterBreak="0">
    <w:nsid w:val="09EB332B"/>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C9258B"/>
    <w:multiLevelType w:val="hybridMultilevel"/>
    <w:tmpl w:val="FC5AD1D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8536256"/>
    <w:multiLevelType w:val="hybridMultilevel"/>
    <w:tmpl w:val="E3607984"/>
    <w:lvl w:ilvl="0" w:tplc="BD98EAA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9277129"/>
    <w:multiLevelType w:val="hybridMultilevel"/>
    <w:tmpl w:val="6A9A2616"/>
    <w:lvl w:ilvl="0" w:tplc="240A0001">
      <w:start w:val="1"/>
      <w:numFmt w:val="bullet"/>
      <w:lvlText w:val=""/>
      <w:lvlJc w:val="left"/>
      <w:pPr>
        <w:ind w:left="822" w:hanging="360"/>
      </w:pPr>
      <w:rPr>
        <w:rFonts w:hint="default" w:ascii="Symbol" w:hAnsi="Symbol"/>
      </w:rPr>
    </w:lvl>
    <w:lvl w:ilvl="1" w:tplc="240A0003" w:tentative="1">
      <w:start w:val="1"/>
      <w:numFmt w:val="bullet"/>
      <w:lvlText w:val="o"/>
      <w:lvlJc w:val="left"/>
      <w:pPr>
        <w:ind w:left="1542" w:hanging="360"/>
      </w:pPr>
      <w:rPr>
        <w:rFonts w:hint="default" w:ascii="Courier New" w:hAnsi="Courier New" w:cs="Courier New"/>
      </w:rPr>
    </w:lvl>
    <w:lvl w:ilvl="2" w:tplc="240A0005" w:tentative="1">
      <w:start w:val="1"/>
      <w:numFmt w:val="bullet"/>
      <w:lvlText w:val=""/>
      <w:lvlJc w:val="left"/>
      <w:pPr>
        <w:ind w:left="2262" w:hanging="360"/>
      </w:pPr>
      <w:rPr>
        <w:rFonts w:hint="default" w:ascii="Wingdings" w:hAnsi="Wingdings"/>
      </w:rPr>
    </w:lvl>
    <w:lvl w:ilvl="3" w:tplc="240A0001" w:tentative="1">
      <w:start w:val="1"/>
      <w:numFmt w:val="bullet"/>
      <w:lvlText w:val=""/>
      <w:lvlJc w:val="left"/>
      <w:pPr>
        <w:ind w:left="2982" w:hanging="360"/>
      </w:pPr>
      <w:rPr>
        <w:rFonts w:hint="default" w:ascii="Symbol" w:hAnsi="Symbol"/>
      </w:rPr>
    </w:lvl>
    <w:lvl w:ilvl="4" w:tplc="240A0003" w:tentative="1">
      <w:start w:val="1"/>
      <w:numFmt w:val="bullet"/>
      <w:lvlText w:val="o"/>
      <w:lvlJc w:val="left"/>
      <w:pPr>
        <w:ind w:left="3702" w:hanging="360"/>
      </w:pPr>
      <w:rPr>
        <w:rFonts w:hint="default" w:ascii="Courier New" w:hAnsi="Courier New" w:cs="Courier New"/>
      </w:rPr>
    </w:lvl>
    <w:lvl w:ilvl="5" w:tplc="240A0005" w:tentative="1">
      <w:start w:val="1"/>
      <w:numFmt w:val="bullet"/>
      <w:lvlText w:val=""/>
      <w:lvlJc w:val="left"/>
      <w:pPr>
        <w:ind w:left="4422" w:hanging="360"/>
      </w:pPr>
      <w:rPr>
        <w:rFonts w:hint="default" w:ascii="Wingdings" w:hAnsi="Wingdings"/>
      </w:rPr>
    </w:lvl>
    <w:lvl w:ilvl="6" w:tplc="240A0001" w:tentative="1">
      <w:start w:val="1"/>
      <w:numFmt w:val="bullet"/>
      <w:lvlText w:val=""/>
      <w:lvlJc w:val="left"/>
      <w:pPr>
        <w:ind w:left="5142" w:hanging="360"/>
      </w:pPr>
      <w:rPr>
        <w:rFonts w:hint="default" w:ascii="Symbol" w:hAnsi="Symbol"/>
      </w:rPr>
    </w:lvl>
    <w:lvl w:ilvl="7" w:tplc="240A0003" w:tentative="1">
      <w:start w:val="1"/>
      <w:numFmt w:val="bullet"/>
      <w:lvlText w:val="o"/>
      <w:lvlJc w:val="left"/>
      <w:pPr>
        <w:ind w:left="5862" w:hanging="360"/>
      </w:pPr>
      <w:rPr>
        <w:rFonts w:hint="default" w:ascii="Courier New" w:hAnsi="Courier New" w:cs="Courier New"/>
      </w:rPr>
    </w:lvl>
    <w:lvl w:ilvl="8" w:tplc="240A0005" w:tentative="1">
      <w:start w:val="1"/>
      <w:numFmt w:val="bullet"/>
      <w:lvlText w:val=""/>
      <w:lvlJc w:val="left"/>
      <w:pPr>
        <w:ind w:left="6582" w:hanging="360"/>
      </w:pPr>
      <w:rPr>
        <w:rFonts w:hint="default" w:ascii="Wingdings" w:hAnsi="Wingdings"/>
      </w:rPr>
    </w:lvl>
  </w:abstractNum>
  <w:abstractNum w:abstractNumId="10" w15:restartNumberingAfterBreak="0">
    <w:nsid w:val="2B16376F"/>
    <w:multiLevelType w:val="hybridMultilevel"/>
    <w:tmpl w:val="10FCD178"/>
    <w:lvl w:ilvl="0" w:tplc="75188822">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1" w15:restartNumberingAfterBreak="0">
    <w:nsid w:val="345301B5"/>
    <w:multiLevelType w:val="multilevel"/>
    <w:tmpl w:val="3C5AD7E2"/>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167388"/>
    <w:multiLevelType w:val="hybridMultilevel"/>
    <w:tmpl w:val="E4D0BD0E"/>
    <w:lvl w:ilvl="0" w:tplc="B05AE182">
      <w:numFmt w:val="bullet"/>
      <w:lvlText w:val="•"/>
      <w:lvlJc w:val="left"/>
      <w:pPr>
        <w:ind w:left="1065" w:hanging="705"/>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3A4074FE"/>
    <w:multiLevelType w:val="hybridMultilevel"/>
    <w:tmpl w:val="106EC35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3C887E96"/>
    <w:multiLevelType w:val="multilevel"/>
    <w:tmpl w:val="EE26C3CE"/>
    <w:styleLink w:val="Listaactual1"/>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504001D"/>
    <w:multiLevelType w:val="hybridMultilevel"/>
    <w:tmpl w:val="09D219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2496F4E"/>
    <w:multiLevelType w:val="hybridMultilevel"/>
    <w:tmpl w:val="30CEB746"/>
    <w:lvl w:ilvl="0" w:tplc="4E6851DE">
      <w:start w:val="2"/>
      <w:numFmt w:val="bullet"/>
      <w:lvlText w:val="-"/>
      <w:lvlJc w:val="left"/>
      <w:pPr>
        <w:ind w:left="720" w:hanging="360"/>
      </w:pPr>
      <w:rPr>
        <w:rFonts w:hint="default" w:ascii="Arial" w:hAnsi="Arial" w:eastAsia="Calibri"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56E0246A"/>
    <w:multiLevelType w:val="multilevel"/>
    <w:tmpl w:val="44A61D7E"/>
    <w:lvl w:ilvl="0">
      <w:start w:val="3"/>
      <w:numFmt w:val="decimal"/>
      <w:lvlText w:val="%1"/>
      <w:lvlJc w:val="left"/>
      <w:pPr>
        <w:ind w:left="360" w:hanging="360"/>
      </w:pPr>
      <w:rPr>
        <w:rFonts w:hint="default" w:eastAsia="Times New Roman"/>
        <w:b/>
      </w:rPr>
    </w:lvl>
    <w:lvl w:ilvl="1">
      <w:start w:val="1"/>
      <w:numFmt w:val="decimal"/>
      <w:lvlText w:val="%1.%2"/>
      <w:lvlJc w:val="left"/>
      <w:pPr>
        <w:ind w:left="360" w:hanging="36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b/>
      </w:rPr>
    </w:lvl>
    <w:lvl w:ilvl="4">
      <w:start w:val="1"/>
      <w:numFmt w:val="decimal"/>
      <w:lvlText w:val="%1.%2.%3.%4.%5"/>
      <w:lvlJc w:val="left"/>
      <w:pPr>
        <w:ind w:left="1080" w:hanging="1080"/>
      </w:pPr>
      <w:rPr>
        <w:rFonts w:hint="default" w:eastAsia="Times New Roman"/>
        <w:b/>
      </w:rPr>
    </w:lvl>
    <w:lvl w:ilvl="5">
      <w:start w:val="1"/>
      <w:numFmt w:val="decimal"/>
      <w:lvlText w:val="%1.%2.%3.%4.%5.%6"/>
      <w:lvlJc w:val="left"/>
      <w:pPr>
        <w:ind w:left="1080" w:hanging="1080"/>
      </w:pPr>
      <w:rPr>
        <w:rFonts w:hint="default" w:eastAsia="Times New Roman"/>
        <w:b/>
      </w:rPr>
    </w:lvl>
    <w:lvl w:ilvl="6">
      <w:start w:val="1"/>
      <w:numFmt w:val="decimal"/>
      <w:lvlText w:val="%1.%2.%3.%4.%5.%6.%7"/>
      <w:lvlJc w:val="left"/>
      <w:pPr>
        <w:ind w:left="1440" w:hanging="1440"/>
      </w:pPr>
      <w:rPr>
        <w:rFonts w:hint="default" w:eastAsia="Times New Roman"/>
        <w:b/>
      </w:rPr>
    </w:lvl>
    <w:lvl w:ilvl="7">
      <w:start w:val="1"/>
      <w:numFmt w:val="decimal"/>
      <w:lvlText w:val="%1.%2.%3.%4.%5.%6.%7.%8"/>
      <w:lvlJc w:val="left"/>
      <w:pPr>
        <w:ind w:left="1440" w:hanging="1440"/>
      </w:pPr>
      <w:rPr>
        <w:rFonts w:hint="default" w:eastAsia="Times New Roman"/>
        <w:b/>
      </w:rPr>
    </w:lvl>
    <w:lvl w:ilvl="8">
      <w:start w:val="1"/>
      <w:numFmt w:val="decimal"/>
      <w:lvlText w:val="%1.%2.%3.%4.%5.%6.%7.%8.%9"/>
      <w:lvlJc w:val="left"/>
      <w:pPr>
        <w:ind w:left="1800" w:hanging="1800"/>
      </w:pPr>
      <w:rPr>
        <w:rFonts w:hint="default" w:eastAsia="Times New Roman"/>
        <w:b/>
      </w:rPr>
    </w:lvl>
  </w:abstractNum>
  <w:abstractNum w:abstractNumId="18" w15:restartNumberingAfterBreak="0">
    <w:nsid w:val="5A732D5D"/>
    <w:multiLevelType w:val="hybridMultilevel"/>
    <w:tmpl w:val="1956679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60CC2AB9"/>
    <w:multiLevelType w:val="multilevel"/>
    <w:tmpl w:val="EE26C3CE"/>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7395253"/>
    <w:multiLevelType w:val="hybridMultilevel"/>
    <w:tmpl w:val="9B802B3A"/>
    <w:lvl w:ilvl="0" w:tplc="0C0A000F">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1" w15:restartNumberingAfterBreak="0">
    <w:nsid w:val="719E135C"/>
    <w:multiLevelType w:val="multilevel"/>
    <w:tmpl w:val="E47A9AD6"/>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22" w15:restartNumberingAfterBreak="0">
    <w:nsid w:val="74763192"/>
    <w:multiLevelType w:val="hybridMultilevel"/>
    <w:tmpl w:val="100AA23A"/>
    <w:lvl w:ilvl="0" w:tplc="240A000B">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abstractNumId w:val="2"/>
  </w:num>
  <w:num w:numId="2">
    <w:abstractNumId w:val="15"/>
  </w:num>
  <w:num w:numId="3">
    <w:abstractNumId w:val="9"/>
  </w:num>
  <w:num w:numId="4">
    <w:abstractNumId w:val="10"/>
  </w:num>
  <w:num w:numId="5">
    <w:abstractNumId w:val="18"/>
  </w:num>
  <w:num w:numId="6">
    <w:abstractNumId w:val="5"/>
  </w:num>
  <w:num w:numId="7">
    <w:abstractNumId w:val="22"/>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4"/>
  </w:num>
  <w:num w:numId="12">
    <w:abstractNumId w:val="7"/>
  </w:num>
  <w:num w:numId="13">
    <w:abstractNumId w:val="0"/>
  </w:num>
  <w:num w:numId="14">
    <w:abstractNumId w:val="3"/>
  </w:num>
  <w:num w:numId="15">
    <w:abstractNumId w:val="12"/>
  </w:num>
  <w:num w:numId="16">
    <w:abstractNumId w:val="21"/>
  </w:num>
  <w:num w:numId="17">
    <w:abstractNumId w:val="13"/>
  </w:num>
  <w:num w:numId="18">
    <w:abstractNumId w:val="8"/>
  </w:num>
  <w:num w:numId="19">
    <w:abstractNumId w:val="16"/>
  </w:num>
  <w:num w:numId="20">
    <w:abstractNumId w:val="17"/>
  </w:num>
  <w:num w:numId="21">
    <w:abstractNumId w:val="19"/>
  </w:num>
  <w:num w:numId="22">
    <w:abstractNumId w:val="1"/>
  </w:num>
  <w:num w:numId="23">
    <w:abstractNumId w:val="11"/>
  </w:num>
  <w:num w:numId="24">
    <w:abstractNumId w:val="14"/>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lang="es-MX" w:vendorID="64" w:dllVersion="4096" w:nlCheck="1" w:checkStyle="0" w:appName="MSWord"/>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27F2"/>
    <w:rsid w:val="000215DD"/>
    <w:rsid w:val="00021C61"/>
    <w:rsid w:val="00023F9E"/>
    <w:rsid w:val="00037F83"/>
    <w:rsid w:val="000534C0"/>
    <w:rsid w:val="00056679"/>
    <w:rsid w:val="000678E0"/>
    <w:rsid w:val="00081A09"/>
    <w:rsid w:val="00084B8F"/>
    <w:rsid w:val="000A5F76"/>
    <w:rsid w:val="000A76A1"/>
    <w:rsid w:val="000B4C62"/>
    <w:rsid w:val="000B7F34"/>
    <w:rsid w:val="000D5299"/>
    <w:rsid w:val="000D63FB"/>
    <w:rsid w:val="000F0806"/>
    <w:rsid w:val="000F3BEE"/>
    <w:rsid w:val="00150DDB"/>
    <w:rsid w:val="00156F5B"/>
    <w:rsid w:val="0016625A"/>
    <w:rsid w:val="00167C7B"/>
    <w:rsid w:val="001754D6"/>
    <w:rsid w:val="001875A1"/>
    <w:rsid w:val="001929EA"/>
    <w:rsid w:val="001973E9"/>
    <w:rsid w:val="001C4878"/>
    <w:rsid w:val="001E0EDC"/>
    <w:rsid w:val="001F1924"/>
    <w:rsid w:val="001F717B"/>
    <w:rsid w:val="00204D9E"/>
    <w:rsid w:val="002055A0"/>
    <w:rsid w:val="00221CD6"/>
    <w:rsid w:val="00233A79"/>
    <w:rsid w:val="00240EE5"/>
    <w:rsid w:val="00251773"/>
    <w:rsid w:val="00255542"/>
    <w:rsid w:val="00256928"/>
    <w:rsid w:val="00256AB2"/>
    <w:rsid w:val="00262F87"/>
    <w:rsid w:val="00265E5C"/>
    <w:rsid w:val="00290BE0"/>
    <w:rsid w:val="00291C45"/>
    <w:rsid w:val="00295CD3"/>
    <w:rsid w:val="002A1FE8"/>
    <w:rsid w:val="002C48DB"/>
    <w:rsid w:val="002E549B"/>
    <w:rsid w:val="0030489C"/>
    <w:rsid w:val="00304ED1"/>
    <w:rsid w:val="00311208"/>
    <w:rsid w:val="00312ED8"/>
    <w:rsid w:val="003136CF"/>
    <w:rsid w:val="00313D47"/>
    <w:rsid w:val="003202C1"/>
    <w:rsid w:val="0033454A"/>
    <w:rsid w:val="00335B48"/>
    <w:rsid w:val="003474BC"/>
    <w:rsid w:val="00381339"/>
    <w:rsid w:val="003A0D6A"/>
    <w:rsid w:val="003A4662"/>
    <w:rsid w:val="003B0891"/>
    <w:rsid w:val="003F0D17"/>
    <w:rsid w:val="003F0FB9"/>
    <w:rsid w:val="003F32FD"/>
    <w:rsid w:val="003F6F78"/>
    <w:rsid w:val="0041535F"/>
    <w:rsid w:val="00434711"/>
    <w:rsid w:val="00436E05"/>
    <w:rsid w:val="00473167"/>
    <w:rsid w:val="00480ED7"/>
    <w:rsid w:val="00490A59"/>
    <w:rsid w:val="00492F29"/>
    <w:rsid w:val="004A40BE"/>
    <w:rsid w:val="004C2BB0"/>
    <w:rsid w:val="004F25ED"/>
    <w:rsid w:val="004F49F9"/>
    <w:rsid w:val="005030B5"/>
    <w:rsid w:val="00521578"/>
    <w:rsid w:val="00523773"/>
    <w:rsid w:val="00532555"/>
    <w:rsid w:val="005375E5"/>
    <w:rsid w:val="0054381C"/>
    <w:rsid w:val="005540AA"/>
    <w:rsid w:val="00566FB9"/>
    <w:rsid w:val="00584134"/>
    <w:rsid w:val="005973BB"/>
    <w:rsid w:val="005C1C59"/>
    <w:rsid w:val="005C4F05"/>
    <w:rsid w:val="005C6C3B"/>
    <w:rsid w:val="005D3F26"/>
    <w:rsid w:val="005E0DD9"/>
    <w:rsid w:val="005F385B"/>
    <w:rsid w:val="005F596F"/>
    <w:rsid w:val="005F6B59"/>
    <w:rsid w:val="0060531D"/>
    <w:rsid w:val="0062647B"/>
    <w:rsid w:val="00633744"/>
    <w:rsid w:val="0063375E"/>
    <w:rsid w:val="00633A19"/>
    <w:rsid w:val="00634FAD"/>
    <w:rsid w:val="00637CD4"/>
    <w:rsid w:val="0064339E"/>
    <w:rsid w:val="00646A00"/>
    <w:rsid w:val="00650C04"/>
    <w:rsid w:val="0069157D"/>
    <w:rsid w:val="006D7A3C"/>
    <w:rsid w:val="006F00B1"/>
    <w:rsid w:val="006F377E"/>
    <w:rsid w:val="006F4964"/>
    <w:rsid w:val="00714CBA"/>
    <w:rsid w:val="0072211B"/>
    <w:rsid w:val="00722DE4"/>
    <w:rsid w:val="00723491"/>
    <w:rsid w:val="007309A7"/>
    <w:rsid w:val="00730CDB"/>
    <w:rsid w:val="00732AD5"/>
    <w:rsid w:val="007405DB"/>
    <w:rsid w:val="007548AA"/>
    <w:rsid w:val="00757B36"/>
    <w:rsid w:val="00764413"/>
    <w:rsid w:val="0077069A"/>
    <w:rsid w:val="00771D17"/>
    <w:rsid w:val="00781782"/>
    <w:rsid w:val="0078279A"/>
    <w:rsid w:val="007A30C1"/>
    <w:rsid w:val="007A6810"/>
    <w:rsid w:val="007B1832"/>
    <w:rsid w:val="007E164F"/>
    <w:rsid w:val="007F11B3"/>
    <w:rsid w:val="007F1A8F"/>
    <w:rsid w:val="008039A5"/>
    <w:rsid w:val="0080486A"/>
    <w:rsid w:val="00805496"/>
    <w:rsid w:val="00806487"/>
    <w:rsid w:val="00823EA8"/>
    <w:rsid w:val="00831330"/>
    <w:rsid w:val="008517A0"/>
    <w:rsid w:val="00861332"/>
    <w:rsid w:val="00883682"/>
    <w:rsid w:val="00892C25"/>
    <w:rsid w:val="008D08FD"/>
    <w:rsid w:val="008D517A"/>
    <w:rsid w:val="008E7F9C"/>
    <w:rsid w:val="008F195E"/>
    <w:rsid w:val="008F367D"/>
    <w:rsid w:val="009235DD"/>
    <w:rsid w:val="00947119"/>
    <w:rsid w:val="00956E3C"/>
    <w:rsid w:val="0096034A"/>
    <w:rsid w:val="00971460"/>
    <w:rsid w:val="00974D63"/>
    <w:rsid w:val="009830D0"/>
    <w:rsid w:val="009B57B2"/>
    <w:rsid w:val="009C2C88"/>
    <w:rsid w:val="009D286C"/>
    <w:rsid w:val="009D2D83"/>
    <w:rsid w:val="009D46D7"/>
    <w:rsid w:val="009F17A6"/>
    <w:rsid w:val="00A021C2"/>
    <w:rsid w:val="00A22605"/>
    <w:rsid w:val="00A325B8"/>
    <w:rsid w:val="00A42202"/>
    <w:rsid w:val="00A473FE"/>
    <w:rsid w:val="00A63681"/>
    <w:rsid w:val="00A97B03"/>
    <w:rsid w:val="00A97D85"/>
    <w:rsid w:val="00AA3526"/>
    <w:rsid w:val="00AB5DC6"/>
    <w:rsid w:val="00AC523F"/>
    <w:rsid w:val="00AC5DD8"/>
    <w:rsid w:val="00AD000C"/>
    <w:rsid w:val="00B11633"/>
    <w:rsid w:val="00B12503"/>
    <w:rsid w:val="00B546EA"/>
    <w:rsid w:val="00B61346"/>
    <w:rsid w:val="00B72E5E"/>
    <w:rsid w:val="00B75D91"/>
    <w:rsid w:val="00BE7CF5"/>
    <w:rsid w:val="00C00089"/>
    <w:rsid w:val="00C05F72"/>
    <w:rsid w:val="00C14266"/>
    <w:rsid w:val="00C21CB7"/>
    <w:rsid w:val="00C25E9B"/>
    <w:rsid w:val="00C34F7D"/>
    <w:rsid w:val="00C35622"/>
    <w:rsid w:val="00C4268D"/>
    <w:rsid w:val="00C5374B"/>
    <w:rsid w:val="00C61F27"/>
    <w:rsid w:val="00C8766C"/>
    <w:rsid w:val="00C9587F"/>
    <w:rsid w:val="00CB607B"/>
    <w:rsid w:val="00CC6A8A"/>
    <w:rsid w:val="00CD34F8"/>
    <w:rsid w:val="00CD5A7F"/>
    <w:rsid w:val="00CD6247"/>
    <w:rsid w:val="00D01C16"/>
    <w:rsid w:val="00D04766"/>
    <w:rsid w:val="00D04818"/>
    <w:rsid w:val="00D113A7"/>
    <w:rsid w:val="00D15F1F"/>
    <w:rsid w:val="00D16E9E"/>
    <w:rsid w:val="00D34D20"/>
    <w:rsid w:val="00D41457"/>
    <w:rsid w:val="00D418C1"/>
    <w:rsid w:val="00D5567C"/>
    <w:rsid w:val="00D575D3"/>
    <w:rsid w:val="00D77E80"/>
    <w:rsid w:val="00D842BB"/>
    <w:rsid w:val="00D86E07"/>
    <w:rsid w:val="00DA552A"/>
    <w:rsid w:val="00DB55AE"/>
    <w:rsid w:val="00DC6A13"/>
    <w:rsid w:val="00DE40EF"/>
    <w:rsid w:val="00E00705"/>
    <w:rsid w:val="00E11D01"/>
    <w:rsid w:val="00E4168C"/>
    <w:rsid w:val="00E475E6"/>
    <w:rsid w:val="00E523B1"/>
    <w:rsid w:val="00E723AF"/>
    <w:rsid w:val="00E7649B"/>
    <w:rsid w:val="00EA1F42"/>
    <w:rsid w:val="00ED120B"/>
    <w:rsid w:val="00ED16CB"/>
    <w:rsid w:val="00ED4781"/>
    <w:rsid w:val="00ED65AC"/>
    <w:rsid w:val="00EE2471"/>
    <w:rsid w:val="00EE5B0B"/>
    <w:rsid w:val="00EF06D0"/>
    <w:rsid w:val="00F050F8"/>
    <w:rsid w:val="00F14FB2"/>
    <w:rsid w:val="00F156D7"/>
    <w:rsid w:val="00F200D3"/>
    <w:rsid w:val="00F2621C"/>
    <w:rsid w:val="00F263E8"/>
    <w:rsid w:val="00F630B5"/>
    <w:rsid w:val="00F6545F"/>
    <w:rsid w:val="00FC14F5"/>
    <w:rsid w:val="00FC5609"/>
    <w:rsid w:val="00FD636E"/>
    <w:rsid w:val="00FD6655"/>
    <w:rsid w:val="00FD7F84"/>
    <w:rsid w:val="00FE7D00"/>
    <w:rsid w:val="01299A15"/>
    <w:rsid w:val="01741195"/>
    <w:rsid w:val="08D0511C"/>
    <w:rsid w:val="341E6C8F"/>
    <w:rsid w:val="597760B6"/>
    <w:rsid w:val="6A96021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E7F9C"/>
    <w:pPr>
      <w:spacing w:after="160" w:line="259" w:lineRule="auto"/>
    </w:pPr>
    <w:rPr>
      <w:kern w:val="2"/>
      <w:sz w:val="22"/>
      <w:szCs w:val="22"/>
      <w:lang w:eastAsia="en-US"/>
    </w:rPr>
  </w:style>
  <w:style w:type="paragraph" w:styleId="Ttulo1">
    <w:name w:val="heading 1"/>
    <w:basedOn w:val="Normal"/>
    <w:next w:val="Normal"/>
    <w:link w:val="Ttulo1Car"/>
    <w:qFormat/>
    <w:rsid w:val="00DA552A"/>
    <w:pPr>
      <w:keepNext/>
      <w:spacing w:before="240" w:after="60" w:line="240" w:lineRule="auto"/>
      <w:outlineLvl w:val="0"/>
    </w:pPr>
    <w:rPr>
      <w:rFonts w:ascii="Arial" w:hAnsi="Arial" w:eastAsia="Times New Roman"/>
      <w:b/>
      <w:bCs/>
      <w:kern w:val="32"/>
      <w:sz w:val="32"/>
      <w:szCs w:val="32"/>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57B36"/>
  </w:style>
  <w:style w:type="character" w:styleId="Hipervnculo">
    <w:name w:val="Hyperlink"/>
    <w:uiPriority w:val="99"/>
    <w:unhideWhenUsed/>
    <w:rsid w:val="00757B36"/>
    <w:rPr>
      <w:color w:val="0563C1"/>
      <w:u w:val="single"/>
    </w:rPr>
  </w:style>
  <w:style w:type="character" w:styleId="Mencinsinresolver1" w:customStyle="1">
    <w:name w:val="Mención sin resolver1"/>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table" w:styleId="Tablaconcuadrcula">
    <w:name w:val="Table Grid"/>
    <w:basedOn w:val="Tablanormal"/>
    <w:uiPriority w:val="39"/>
    <w:rsid w:val="005375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tulo1Car" w:customStyle="1">
    <w:name w:val="Título 1 Car"/>
    <w:link w:val="Ttulo1"/>
    <w:rsid w:val="00DA552A"/>
    <w:rPr>
      <w:rFonts w:ascii="Arial" w:hAnsi="Arial" w:eastAsia="Times New Roman"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nhideWhenUsed/>
    <w:qFormat/>
    <w:rsid w:val="00AA3526"/>
    <w:pPr>
      <w:spacing w:before="100" w:beforeAutospacing="1" w:after="100" w:afterAutospacing="1" w:line="240" w:lineRule="auto"/>
    </w:pPr>
    <w:rPr>
      <w:rFonts w:ascii="Times New Roman" w:hAnsi="Times New Roman" w:eastAsia="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styleId="Default" w:customStyle="1">
    <w:name w:val="Default"/>
    <w:rsid w:val="009235DD"/>
    <w:pPr>
      <w:autoSpaceDE w:val="0"/>
      <w:autoSpaceDN w:val="0"/>
      <w:adjustRightInd w:val="0"/>
    </w:pPr>
    <w:rPr>
      <w:rFonts w:ascii="Arial" w:hAnsi="Arial" w:cs="Arial"/>
      <w:color w:val="000000"/>
      <w:sz w:val="24"/>
      <w:szCs w:val="24"/>
      <w:lang w:eastAsia="es-CO"/>
    </w:rPr>
  </w:style>
  <w:style w:type="paragraph" w:styleId="Lista">
    <w:name w:val="List"/>
    <w:basedOn w:val="Textoindependiente"/>
    <w:rsid w:val="009D286C"/>
    <w:pPr>
      <w:suppressAutoHyphens/>
      <w:spacing w:after="0" w:line="240" w:lineRule="auto"/>
      <w:jc w:val="both"/>
    </w:pPr>
    <w:rPr>
      <w:rFonts w:ascii="Arial" w:hAnsi="Arial" w:eastAsia="Times New Roman"/>
      <w:kern w:val="0"/>
      <w:sz w:val="24"/>
      <w:szCs w:val="20"/>
      <w:lang w:eastAsia="es-ES"/>
    </w:rPr>
  </w:style>
  <w:style w:type="paragraph" w:styleId="Textoindependiente">
    <w:name w:val="Body Text"/>
    <w:basedOn w:val="Normal"/>
    <w:link w:val="TextoindependienteCar"/>
    <w:uiPriority w:val="99"/>
    <w:unhideWhenUsed/>
    <w:rsid w:val="009D286C"/>
    <w:pPr>
      <w:spacing w:after="120"/>
    </w:pPr>
  </w:style>
  <w:style w:type="character" w:styleId="TextoindependienteCar" w:customStyle="1">
    <w:name w:val="Texto independiente Car"/>
    <w:basedOn w:val="Fuentedeprrafopredeter"/>
    <w:link w:val="Textoindependiente"/>
    <w:uiPriority w:val="99"/>
    <w:rsid w:val="009D286C"/>
    <w:rPr>
      <w:kern w:val="2"/>
      <w:sz w:val="22"/>
      <w:szCs w:val="22"/>
      <w:lang w:eastAsia="en-US"/>
    </w:rPr>
  </w:style>
  <w:style w:type="character" w:styleId="Textoennegrita">
    <w:name w:val="Strong"/>
    <w:basedOn w:val="Fuentedeprrafopredeter"/>
    <w:uiPriority w:val="22"/>
    <w:qFormat/>
    <w:rsid w:val="00480ED7"/>
    <w:rPr>
      <w:b/>
      <w:bCs/>
    </w:rPr>
  </w:style>
  <w:style w:type="numbering" w:styleId="Listaactual1" w:customStyle="1">
    <w:name w:val="Lista actual1"/>
    <w:uiPriority w:val="99"/>
    <w:rsid w:val="005973BB"/>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06144">
      <w:bodyDiv w:val="1"/>
      <w:marLeft w:val="0"/>
      <w:marRight w:val="0"/>
      <w:marTop w:val="0"/>
      <w:marBottom w:val="0"/>
      <w:divBdr>
        <w:top w:val="none" w:sz="0" w:space="0" w:color="auto"/>
        <w:left w:val="none" w:sz="0" w:space="0" w:color="auto"/>
        <w:bottom w:val="none" w:sz="0" w:space="0" w:color="auto"/>
        <w:right w:val="none" w:sz="0" w:space="0" w:color="auto"/>
      </w:divBdr>
    </w:div>
    <w:div w:id="200485042">
      <w:bodyDiv w:val="1"/>
      <w:marLeft w:val="0"/>
      <w:marRight w:val="0"/>
      <w:marTop w:val="0"/>
      <w:marBottom w:val="0"/>
      <w:divBdr>
        <w:top w:val="none" w:sz="0" w:space="0" w:color="auto"/>
        <w:left w:val="none" w:sz="0" w:space="0" w:color="auto"/>
        <w:bottom w:val="none" w:sz="0" w:space="0" w:color="auto"/>
        <w:right w:val="none" w:sz="0" w:space="0" w:color="auto"/>
      </w:divBdr>
    </w:div>
    <w:div w:id="43883926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01930914">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252928452">
      <w:bodyDiv w:val="1"/>
      <w:marLeft w:val="0"/>
      <w:marRight w:val="0"/>
      <w:marTop w:val="0"/>
      <w:marBottom w:val="0"/>
      <w:divBdr>
        <w:top w:val="none" w:sz="0" w:space="0" w:color="auto"/>
        <w:left w:val="none" w:sz="0" w:space="0" w:color="auto"/>
        <w:bottom w:val="none" w:sz="0" w:space="0" w:color="auto"/>
        <w:right w:val="none" w:sz="0" w:space="0" w:color="auto"/>
      </w:divBdr>
    </w:div>
    <w:div w:id="1300301116">
      <w:bodyDiv w:val="1"/>
      <w:marLeft w:val="0"/>
      <w:marRight w:val="0"/>
      <w:marTop w:val="0"/>
      <w:marBottom w:val="0"/>
      <w:divBdr>
        <w:top w:val="none" w:sz="0" w:space="0" w:color="auto"/>
        <w:left w:val="none" w:sz="0" w:space="0" w:color="auto"/>
        <w:bottom w:val="none" w:sz="0" w:space="0" w:color="auto"/>
        <w:right w:val="none" w:sz="0" w:space="0" w:color="auto"/>
      </w:divBdr>
    </w:div>
    <w:div w:id="1334138929">
      <w:bodyDiv w:val="1"/>
      <w:marLeft w:val="0"/>
      <w:marRight w:val="0"/>
      <w:marTop w:val="0"/>
      <w:marBottom w:val="0"/>
      <w:divBdr>
        <w:top w:val="none" w:sz="0" w:space="0" w:color="auto"/>
        <w:left w:val="none" w:sz="0" w:space="0" w:color="auto"/>
        <w:bottom w:val="none" w:sz="0" w:space="0" w:color="auto"/>
        <w:right w:val="none" w:sz="0" w:space="0" w:color="auto"/>
      </w:divBdr>
    </w:div>
    <w:div w:id="1552233505">
      <w:bodyDiv w:val="1"/>
      <w:marLeft w:val="0"/>
      <w:marRight w:val="0"/>
      <w:marTop w:val="0"/>
      <w:marBottom w:val="0"/>
      <w:divBdr>
        <w:top w:val="none" w:sz="0" w:space="0" w:color="auto"/>
        <w:left w:val="none" w:sz="0" w:space="0" w:color="auto"/>
        <w:bottom w:val="none" w:sz="0" w:space="0" w:color="auto"/>
        <w:right w:val="none" w:sz="0" w:space="0" w:color="auto"/>
      </w:divBdr>
    </w:div>
    <w:div w:id="1661349569">
      <w:bodyDiv w:val="1"/>
      <w:marLeft w:val="0"/>
      <w:marRight w:val="0"/>
      <w:marTop w:val="0"/>
      <w:marBottom w:val="0"/>
      <w:divBdr>
        <w:top w:val="none" w:sz="0" w:space="0" w:color="auto"/>
        <w:left w:val="none" w:sz="0" w:space="0" w:color="auto"/>
        <w:bottom w:val="none" w:sz="0" w:space="0" w:color="auto"/>
        <w:right w:val="none" w:sz="0" w:space="0" w:color="auto"/>
      </w:divBdr>
    </w:div>
    <w:div w:id="1791051472">
      <w:bodyDiv w:val="1"/>
      <w:marLeft w:val="0"/>
      <w:marRight w:val="0"/>
      <w:marTop w:val="0"/>
      <w:marBottom w:val="0"/>
      <w:divBdr>
        <w:top w:val="none" w:sz="0" w:space="0" w:color="auto"/>
        <w:left w:val="none" w:sz="0" w:space="0" w:color="auto"/>
        <w:bottom w:val="none" w:sz="0" w:space="0" w:color="auto"/>
        <w:right w:val="none" w:sz="0" w:space="0" w:color="auto"/>
      </w:divBdr>
    </w:div>
    <w:div w:id="1892493412">
      <w:bodyDiv w:val="1"/>
      <w:marLeft w:val="0"/>
      <w:marRight w:val="0"/>
      <w:marTop w:val="0"/>
      <w:marBottom w:val="0"/>
      <w:divBdr>
        <w:top w:val="none" w:sz="0" w:space="0" w:color="auto"/>
        <w:left w:val="none" w:sz="0" w:space="0" w:color="auto"/>
        <w:bottom w:val="none" w:sz="0" w:space="0" w:color="auto"/>
        <w:right w:val="none" w:sz="0" w:space="0" w:color="auto"/>
      </w:divBdr>
    </w:div>
    <w:div w:id="1955208558">
      <w:bodyDiv w:val="1"/>
      <w:marLeft w:val="0"/>
      <w:marRight w:val="0"/>
      <w:marTop w:val="0"/>
      <w:marBottom w:val="0"/>
      <w:divBdr>
        <w:top w:val="none" w:sz="0" w:space="0" w:color="auto"/>
        <w:left w:val="none" w:sz="0" w:space="0" w:color="auto"/>
        <w:bottom w:val="none" w:sz="0" w:space="0" w:color="auto"/>
        <w:right w:val="none" w:sz="0" w:space="0" w:color="auto"/>
      </w:divBdr>
    </w:div>
    <w:div w:id="1974601706">
      <w:bodyDiv w:val="1"/>
      <w:marLeft w:val="0"/>
      <w:marRight w:val="0"/>
      <w:marTop w:val="0"/>
      <w:marBottom w:val="0"/>
      <w:divBdr>
        <w:top w:val="none" w:sz="0" w:space="0" w:color="auto"/>
        <w:left w:val="none" w:sz="0" w:space="0" w:color="auto"/>
        <w:bottom w:val="none" w:sz="0" w:space="0" w:color="auto"/>
        <w:right w:val="none" w:sz="0" w:space="0" w:color="auto"/>
      </w:divBdr>
    </w:div>
    <w:div w:id="197547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Carolina Velez Vera</lastModifiedBy>
  <revision>51</revision>
  <lastPrinted>2024-06-27T12:28:00.0000000Z</lastPrinted>
  <dcterms:created xsi:type="dcterms:W3CDTF">2024-12-14T01:47:00.0000000Z</dcterms:created>
  <dcterms:modified xsi:type="dcterms:W3CDTF">2024-12-20T14:54:01.3461977Z</dcterms:modified>
</coreProperties>
</file>